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b w:val="0"/>
          <w:bCs w:val="0"/>
          <w:strike w:val="0"/>
          <w:dstrike w:val="0"/>
          <w:color w:val="000000"/>
          <w:sz w:val="48"/>
          <w:szCs w:val="48"/>
          <w:lang w:val="en-US" w:eastAsia="zh-CN" w:bidi="ar-SA"/>
        </w:rPr>
      </w:pPr>
      <w:bookmarkStart w:id="11" w:name="_GoBack"/>
      <w:bookmarkEnd w:id="11"/>
      <w:r>
        <w:rPr>
          <w:rFonts w:hint="eastAsia" w:ascii="方正小标宋简体" w:hAnsi="方正小标宋简体" w:eastAsia="方正小标宋简体" w:cs="方正小标宋简体"/>
          <w:b w:val="0"/>
          <w:bCs w:val="0"/>
          <w:strike w:val="0"/>
          <w:dstrike w:val="0"/>
          <w:color w:val="000000"/>
          <w:sz w:val="48"/>
          <w:szCs w:val="48"/>
          <w:lang w:val="en-US" w:eastAsia="zh-CN" w:bidi="ar-SA"/>
        </w:rPr>
        <w:t>日照市国丰东方置业有限公司</w:t>
      </w:r>
    </w:p>
    <w:p>
      <w:pPr>
        <w:pStyle w:val="12"/>
        <w:jc w:val="center"/>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lang w:val="en-US" w:eastAsia="zh-CN"/>
        </w:rPr>
        <w:t>建设项目</w:t>
      </w:r>
      <w:r>
        <w:rPr>
          <w:rFonts w:hint="eastAsia" w:ascii="方正小标宋简体" w:hAnsi="方正小标宋简体" w:eastAsia="方正小标宋简体" w:cs="方正小标宋简体"/>
          <w:b w:val="0"/>
          <w:bCs w:val="0"/>
          <w:sz w:val="48"/>
          <w:szCs w:val="48"/>
        </w:rPr>
        <w:t>农民工工资管理制度（试行）</w:t>
      </w:r>
    </w:p>
    <w:p>
      <w:pPr>
        <w:pStyle w:val="12"/>
        <w:rPr>
          <w:rFonts w:ascii="Calibri" w:hAnsi="Calibri" w:cs="Calibri"/>
          <w:sz w:val="18"/>
          <w:szCs w:val="18"/>
        </w:rPr>
      </w:pPr>
    </w:p>
    <w:p>
      <w:pPr>
        <w:pStyle w:val="12"/>
        <w:keepNext w:val="0"/>
        <w:keepLines w:val="0"/>
        <w:pageBreakBefore w:val="0"/>
        <w:widowControl w:val="0"/>
        <w:kinsoku/>
        <w:wordWrap/>
        <w:overflowPunct/>
        <w:topLinePunct w:val="0"/>
        <w:bidi w:val="0"/>
        <w:snapToGrid/>
        <w:spacing w:line="560" w:lineRule="exact"/>
        <w:ind w:left="0" w:leftChars="0" w:right="0" w:rightChars="0"/>
        <w:jc w:val="center"/>
        <w:textAlignment w:val="auto"/>
        <w:outlineLvl w:val="9"/>
        <w:rPr>
          <w:rFonts w:hint="default" w:ascii="Times New Roman" w:hAnsi="Times New Roman" w:eastAsia="黑体" w:cs="Times New Roman"/>
          <w:b w:val="0"/>
          <w:bCs w:val="0"/>
          <w:sz w:val="36"/>
          <w:szCs w:val="36"/>
        </w:rPr>
      </w:pPr>
      <w:r>
        <w:rPr>
          <w:rFonts w:hint="default" w:ascii="Times New Roman" w:hAnsi="Times New Roman" w:eastAsia="黑体" w:cs="Times New Roman"/>
          <w:b w:val="0"/>
          <w:bCs w:val="0"/>
          <w:sz w:val="36"/>
          <w:szCs w:val="36"/>
        </w:rPr>
        <w:t>第一章 总则</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第一条</w:t>
      </w:r>
      <w:r>
        <w:rPr>
          <w:rFonts w:hint="default" w:ascii="Times New Roman" w:hAnsi="Times New Roman" w:eastAsia="仿宋" w:cs="Times New Roman"/>
          <w:sz w:val="32"/>
          <w:szCs w:val="32"/>
        </w:rPr>
        <w:t xml:space="preserve"> 为贯彻落实国家、省、市加强农民工工资管理的有关规定，规范农民工工资支付行为，建立规范有序的施工队伍管理运行机制。根据《保障农民工工资支付条例》（第724号国务院令）</w:t>
      </w:r>
      <w:bookmarkStart w:id="0" w:name="_Hlk71626570"/>
      <w:r>
        <w:rPr>
          <w:rFonts w:hint="default" w:ascii="Times New Roman" w:hAnsi="Times New Roman" w:eastAsia="仿宋" w:cs="Times New Roman"/>
          <w:sz w:val="32"/>
          <w:szCs w:val="32"/>
        </w:rPr>
        <w:t>、</w:t>
      </w:r>
      <w:bookmarkEnd w:id="0"/>
      <w:r>
        <w:rPr>
          <w:rFonts w:hint="default" w:ascii="Times New Roman" w:hAnsi="Times New Roman" w:eastAsia="仿宋" w:cs="Times New Roman"/>
          <w:sz w:val="32"/>
          <w:szCs w:val="32"/>
        </w:rPr>
        <w:t>《山东省工程建设领域农民工工资专用账户管理办法》、《山东省人力资源和社会保障厅等15部门关于印发山东省农民工工资支付监管平台管理办法的通知》（鲁人社规【2019】9号）及日照市相关规定，制定本制度。</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第二条</w:t>
      </w:r>
      <w:r>
        <w:rPr>
          <w:rFonts w:hint="default" w:ascii="Times New Roman" w:hAnsi="Times New Roman" w:eastAsia="仿宋" w:cs="Times New Roman"/>
          <w:sz w:val="32"/>
          <w:szCs w:val="32"/>
        </w:rPr>
        <w:t xml:space="preserve"> 按照日照市建筑业从业人员实名制管理系统要求，凡符合该监管平台条件建设项目，一律将农民工工资支付管理纳入市级实名制管理平台监管，运用实名制信息化平台进行时时动态监管，保障能在第一时间掌握农民工工资支付管理情况，从根本上解决农民工欠薪问题，提高工人素质和工程质量，规避用工风险解决劳务纠纷，避免恶意讨薪事件发生，有利于保存原始凭证，督促用工企业承担应尽责任，有效保障符合纳入监管平台的农民工合法权益。</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第三条</w:t>
      </w:r>
      <w:r>
        <w:rPr>
          <w:rFonts w:hint="default" w:ascii="Times New Roman" w:hAnsi="Times New Roman" w:eastAsia="仿宋" w:cs="Times New Roman"/>
          <w:sz w:val="32"/>
          <w:szCs w:val="32"/>
        </w:rPr>
        <w:t xml:space="preserve"> 农民工工资管理制度包括农民工实名制管理、农民工工资专用账户管理、代发工资、工资保证金及维权信息公示等内容。</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b/>
          <w:bCs/>
          <w:sz w:val="32"/>
          <w:szCs w:val="32"/>
          <w:highlight w:val="none"/>
        </w:rPr>
        <w:t>第四条</w:t>
      </w: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sz w:val="32"/>
          <w:szCs w:val="32"/>
          <w:highlight w:val="none"/>
          <w:lang w:val="en-US" w:eastAsia="zh-CN"/>
        </w:rPr>
        <w:t>新时代广场</w:t>
      </w:r>
      <w:r>
        <w:rPr>
          <w:rFonts w:hint="default" w:ascii="Times New Roman" w:hAnsi="Times New Roman" w:eastAsia="仿宋" w:cs="Times New Roman"/>
          <w:sz w:val="32"/>
          <w:szCs w:val="32"/>
          <w:highlight w:val="none"/>
        </w:rPr>
        <w:t>建设项目部</w:t>
      </w:r>
      <w:bookmarkStart w:id="1" w:name="_Hlk71792668"/>
      <w:r>
        <w:rPr>
          <w:rFonts w:hint="default" w:ascii="Times New Roman" w:hAnsi="Times New Roman" w:eastAsia="仿宋" w:cs="Times New Roman"/>
          <w:sz w:val="32"/>
          <w:szCs w:val="32"/>
          <w:highlight w:val="none"/>
        </w:rPr>
        <w:t>、</w:t>
      </w:r>
      <w:bookmarkEnd w:id="1"/>
      <w:r>
        <w:rPr>
          <w:rFonts w:hint="default" w:ascii="Times New Roman" w:hAnsi="Times New Roman" w:eastAsia="仿宋" w:cs="Times New Roman"/>
          <w:sz w:val="32"/>
          <w:szCs w:val="32"/>
          <w:highlight w:val="none"/>
        </w:rPr>
        <w:t>集团工程部、</w:t>
      </w:r>
      <w:r>
        <w:rPr>
          <w:rFonts w:hint="default" w:ascii="Times New Roman" w:hAnsi="Times New Roman" w:eastAsia="仿宋" w:cs="Times New Roman"/>
          <w:sz w:val="32"/>
          <w:szCs w:val="32"/>
          <w:highlight w:val="none"/>
          <w:lang w:val="en-US" w:eastAsia="zh-CN"/>
        </w:rPr>
        <w:t>国丰东方置业</w:t>
      </w:r>
      <w:r>
        <w:rPr>
          <w:rFonts w:hint="default" w:ascii="Times New Roman" w:hAnsi="Times New Roman" w:eastAsia="仿宋" w:cs="Times New Roman"/>
          <w:sz w:val="32"/>
          <w:szCs w:val="32"/>
          <w:highlight w:val="none"/>
        </w:rPr>
        <w:t>、</w:t>
      </w:r>
      <w:bookmarkStart w:id="2" w:name="_Hlk71729636"/>
      <w:r>
        <w:rPr>
          <w:rFonts w:hint="default" w:ascii="Times New Roman" w:hAnsi="Times New Roman" w:eastAsia="仿宋" w:cs="Times New Roman"/>
          <w:sz w:val="32"/>
          <w:szCs w:val="32"/>
          <w:highlight w:val="none"/>
        </w:rPr>
        <w:t>国丰土地规划分公司（成本管理部）</w:t>
      </w:r>
      <w:bookmarkStart w:id="3" w:name="_Hlk71639888"/>
      <w:bookmarkEnd w:id="2"/>
      <w:r>
        <w:rPr>
          <w:rFonts w:hint="default" w:ascii="Times New Roman" w:hAnsi="Times New Roman" w:eastAsia="仿宋" w:cs="Times New Roman"/>
          <w:sz w:val="32"/>
          <w:szCs w:val="32"/>
          <w:highlight w:val="none"/>
        </w:rPr>
        <w:t>、</w:t>
      </w:r>
      <w:bookmarkEnd w:id="3"/>
      <w:r>
        <w:rPr>
          <w:rFonts w:hint="default" w:ascii="Times New Roman" w:hAnsi="Times New Roman" w:eastAsia="仿宋" w:cs="Times New Roman"/>
          <w:sz w:val="32"/>
          <w:szCs w:val="32"/>
          <w:highlight w:val="none"/>
        </w:rPr>
        <w:t>集团财务部负责管理本集团农民工工资支付情况，</w:t>
      </w:r>
      <w:r>
        <w:rPr>
          <w:rFonts w:hint="default" w:ascii="Times New Roman" w:hAnsi="Times New Roman" w:eastAsia="仿宋" w:cs="Times New Roman"/>
          <w:color w:val="auto"/>
          <w:sz w:val="32"/>
          <w:szCs w:val="32"/>
          <w:highlight w:val="none"/>
        </w:rPr>
        <w:t>集团审计法务部</w:t>
      </w:r>
      <w:r>
        <w:rPr>
          <w:rFonts w:hint="default" w:ascii="Times New Roman" w:hAnsi="Times New Roman" w:eastAsia="仿宋" w:cs="Times New Roman"/>
          <w:sz w:val="32"/>
          <w:szCs w:val="32"/>
          <w:highlight w:val="none"/>
        </w:rPr>
        <w:t>全过程跟踪监督，确保责任层层落实，管理规范有序。</w:t>
      </w:r>
    </w:p>
    <w:p>
      <w:pPr>
        <w:pStyle w:val="2"/>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cs="Times New Roman" w:eastAsiaTheme="minorEastAsia"/>
          <w:highlight w:val="none"/>
          <w:lang w:val="en-US" w:eastAsia="zh-CN"/>
        </w:rPr>
      </w:pPr>
      <w:r>
        <w:rPr>
          <w:rFonts w:hint="default" w:ascii="Times New Roman" w:hAnsi="Times New Roman" w:eastAsia="仿宋" w:cs="Times New Roman"/>
          <w:b/>
          <w:bCs/>
          <w:sz w:val="32"/>
          <w:szCs w:val="32"/>
          <w:highlight w:val="none"/>
          <w:lang w:val="en-US" w:eastAsia="zh-CN"/>
        </w:rPr>
        <w:t xml:space="preserve">    </w:t>
      </w:r>
      <w:r>
        <w:rPr>
          <w:rFonts w:hint="default" w:ascii="Times New Roman" w:hAnsi="Times New Roman" w:eastAsia="仿宋" w:cs="Times New Roman"/>
          <w:b/>
          <w:bCs/>
          <w:sz w:val="32"/>
          <w:szCs w:val="32"/>
          <w:highlight w:val="none"/>
        </w:rPr>
        <w:t xml:space="preserve">第五条 </w:t>
      </w:r>
      <w:r>
        <w:rPr>
          <w:rFonts w:hint="default" w:ascii="Times New Roman" w:hAnsi="Times New Roman" w:eastAsia="仿宋" w:cs="Times New Roman"/>
          <w:sz w:val="32"/>
          <w:szCs w:val="32"/>
          <w:highlight w:val="none"/>
        </w:rPr>
        <w:t>本制度适用于</w:t>
      </w:r>
      <w:r>
        <w:rPr>
          <w:rFonts w:hint="default" w:ascii="Times New Roman" w:hAnsi="Times New Roman" w:eastAsia="仿宋" w:cs="Times New Roman"/>
          <w:sz w:val="32"/>
          <w:szCs w:val="32"/>
          <w:highlight w:val="none"/>
          <w:lang w:val="en-US" w:eastAsia="zh-CN"/>
        </w:rPr>
        <w:t>日照市国丰东方置业有限公司在建项目。</w:t>
      </w:r>
    </w:p>
    <w:p>
      <w:pPr>
        <w:pStyle w:val="12"/>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default" w:ascii="Times New Roman" w:hAnsi="Times New Roman" w:eastAsia="仿宋" w:cs="Times New Roman"/>
          <w:sz w:val="32"/>
          <w:szCs w:val="32"/>
        </w:rPr>
      </w:pPr>
    </w:p>
    <w:p>
      <w:pPr>
        <w:pStyle w:val="12"/>
        <w:keepNext w:val="0"/>
        <w:keepLines w:val="0"/>
        <w:pageBreakBefore w:val="0"/>
        <w:widowControl w:val="0"/>
        <w:kinsoku/>
        <w:wordWrap/>
        <w:overflowPunct/>
        <w:topLinePunct w:val="0"/>
        <w:bidi w:val="0"/>
        <w:snapToGrid/>
        <w:spacing w:line="560" w:lineRule="exact"/>
        <w:ind w:left="0" w:leftChars="0" w:right="0" w:rightChars="0"/>
        <w:jc w:val="center"/>
        <w:textAlignment w:val="auto"/>
        <w:outlineLvl w:val="9"/>
        <w:rPr>
          <w:rFonts w:hint="default" w:ascii="Times New Roman" w:hAnsi="Times New Roman" w:eastAsia="黑体" w:cs="Times New Roman"/>
          <w:b w:val="0"/>
          <w:bCs w:val="0"/>
          <w:sz w:val="36"/>
          <w:szCs w:val="36"/>
        </w:rPr>
      </w:pPr>
      <w:r>
        <w:rPr>
          <w:rFonts w:hint="default" w:ascii="Times New Roman" w:hAnsi="Times New Roman" w:eastAsia="黑体" w:cs="Times New Roman"/>
          <w:b w:val="0"/>
          <w:bCs w:val="0"/>
          <w:sz w:val="36"/>
          <w:szCs w:val="36"/>
        </w:rPr>
        <w:t>第二章 建设项目部管理职责</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第六条</w:t>
      </w:r>
      <w:r>
        <w:rPr>
          <w:rFonts w:hint="default" w:ascii="Times New Roman" w:hAnsi="Times New Roman" w:eastAsia="仿宋" w:cs="Times New Roman"/>
          <w:sz w:val="32"/>
          <w:szCs w:val="32"/>
        </w:rPr>
        <w:t xml:space="preserve"> 监督施工单位负责为招用的农民工申办银行个人工资账户并办理实名制工资支付银行卡，确保将工资支付银行卡发放至农民工本人手中。要求同一项目在同一家银行开户，由农民工本人签字，确保工资卡为本人使用。</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sz w:val="32"/>
          <w:szCs w:val="32"/>
        </w:rPr>
        <w:t>第七条</w:t>
      </w:r>
      <w:r>
        <w:rPr>
          <w:rFonts w:hint="default" w:ascii="Times New Roman" w:hAnsi="Times New Roman" w:eastAsia="仿宋" w:cs="Times New Roman"/>
          <w:sz w:val="32"/>
          <w:szCs w:val="32"/>
        </w:rPr>
        <w:t xml:space="preserve"> 监督施工单位在农民工进场施工前与其依法签订劳动合同，并在监管平台上传准确信息。用工过程中，监督</w:t>
      </w:r>
      <w:r>
        <w:rPr>
          <w:rFonts w:hint="default" w:ascii="Times New Roman" w:hAnsi="Times New Roman" w:eastAsia="仿宋" w:cs="Times New Roman"/>
          <w:color w:val="auto"/>
          <w:sz w:val="32"/>
          <w:szCs w:val="32"/>
        </w:rPr>
        <w:t>施工单位</w:t>
      </w:r>
      <w:r>
        <w:rPr>
          <w:rFonts w:hint="default" w:ascii="Times New Roman" w:hAnsi="Times New Roman" w:eastAsia="仿宋" w:cs="Times New Roman"/>
          <w:color w:val="auto"/>
          <w:sz w:val="32"/>
          <w:szCs w:val="32"/>
          <w:lang w:val="en-US" w:eastAsia="zh-CN"/>
        </w:rPr>
        <w:t>建立</w:t>
      </w:r>
      <w:r>
        <w:rPr>
          <w:rFonts w:hint="default" w:ascii="Times New Roman" w:hAnsi="Times New Roman" w:eastAsia="仿宋" w:cs="Times New Roman"/>
          <w:color w:val="auto"/>
          <w:sz w:val="32"/>
          <w:szCs w:val="32"/>
        </w:rPr>
        <w:t>健全</w:t>
      </w:r>
      <w:r>
        <w:rPr>
          <w:rFonts w:hint="default" w:ascii="Times New Roman" w:hAnsi="Times New Roman" w:eastAsia="仿宋" w:cs="Times New Roman"/>
          <w:color w:val="auto"/>
          <w:sz w:val="32"/>
          <w:szCs w:val="32"/>
          <w:lang w:val="en-US" w:eastAsia="zh-CN"/>
        </w:rPr>
        <w:t>的</w:t>
      </w:r>
      <w:r>
        <w:rPr>
          <w:rFonts w:hint="default" w:ascii="Times New Roman" w:hAnsi="Times New Roman" w:eastAsia="仿宋" w:cs="Times New Roman"/>
          <w:color w:val="auto"/>
          <w:sz w:val="32"/>
          <w:szCs w:val="32"/>
        </w:rPr>
        <w:t>农民工进退场、考勤计量、工资支付等管理台账，按规定在施工现场公示项目基本情况、农民工考勤及工资支付情况、维权投诉渠道等信息，落实工资支付责任。</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第八条</w:t>
      </w:r>
      <w:r>
        <w:rPr>
          <w:rFonts w:hint="default" w:ascii="Times New Roman" w:hAnsi="Times New Roman" w:eastAsia="仿宋" w:cs="Times New Roman"/>
          <w:color w:val="auto"/>
          <w:sz w:val="32"/>
          <w:szCs w:val="32"/>
        </w:rPr>
        <w:t xml:space="preserve"> 监督施工单位做好零工管理。特殊情况下，比如短期、零星用工或因农民工个人原因，无法实现直接代发到农民工个人银行卡，对使用零工10天以上的必须纳入实名制平台管理，对使用零工10天以下的，严格落实好进退场登记、考勤记录和工资发放确认单等要求，留存好书面记录，保障零工工资发放到位。</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 xml:space="preserve">第九条 </w:t>
      </w:r>
      <w:r>
        <w:rPr>
          <w:rFonts w:hint="default" w:ascii="Times New Roman" w:hAnsi="Times New Roman" w:eastAsia="仿宋" w:cs="Times New Roman"/>
          <w:color w:val="auto"/>
          <w:sz w:val="32"/>
          <w:szCs w:val="32"/>
        </w:rPr>
        <w:t>监督检查施工单位农民工管理台账,农民工实名制、防范拖欠农民工工资承诺书、劳动合同、农民工工资银行账户、考勤记录、工资支付情况等的建立</w:t>
      </w:r>
      <w:r>
        <w:rPr>
          <w:rFonts w:hint="default" w:ascii="Times New Roman" w:hAnsi="Times New Roman" w:eastAsia="仿宋" w:cs="Times New Roman"/>
          <w:color w:val="auto"/>
          <w:sz w:val="32"/>
          <w:szCs w:val="32"/>
          <w:lang w:val="en-US" w:eastAsia="zh-CN"/>
        </w:rPr>
        <w:t>完善档案资料</w:t>
      </w:r>
      <w:r>
        <w:rPr>
          <w:rFonts w:hint="default" w:ascii="Times New Roman" w:hAnsi="Times New Roman" w:eastAsia="仿宋" w:cs="Times New Roman"/>
          <w:color w:val="auto"/>
          <w:sz w:val="32"/>
          <w:szCs w:val="32"/>
        </w:rPr>
        <w:t>，及时掌握农民工工资支付相关制度的执行、落实情况。对执行过程中支付不到位、手续不完善等情况提出整改意见及建议并督促施工单位执行和整改</w:t>
      </w:r>
      <w:r>
        <w:rPr>
          <w:rFonts w:hint="default" w:ascii="Times New Roman" w:hAnsi="Times New Roman" w:eastAsia="仿宋" w:cs="Times New Roman"/>
          <w:color w:val="auto"/>
          <w:sz w:val="32"/>
          <w:szCs w:val="32"/>
          <w:lang w:val="en-US" w:eastAsia="zh-CN"/>
        </w:rPr>
        <w:t>到位</w:t>
      </w:r>
      <w:r>
        <w:rPr>
          <w:rFonts w:hint="default" w:ascii="Times New Roman" w:hAnsi="Times New Roman" w:eastAsia="仿宋" w:cs="Times New Roman"/>
          <w:color w:val="auto"/>
          <w:sz w:val="32"/>
          <w:szCs w:val="32"/>
        </w:rPr>
        <w:t>。</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第十条</w:t>
      </w:r>
      <w:r>
        <w:rPr>
          <w:rFonts w:hint="default" w:ascii="Times New Roman" w:hAnsi="Times New Roman" w:eastAsia="仿宋" w:cs="Times New Roman"/>
          <w:color w:val="auto"/>
          <w:sz w:val="32"/>
          <w:szCs w:val="32"/>
        </w:rPr>
        <w:t xml:space="preserve"> 督促施工单位在每月25日前提供工资拨付周期内农民工工资支付证明文件(花名册、劳动合同、实名制考勤工资明细表、农民工本人签字的上个工资拨付周期工资领用表</w:t>
      </w:r>
      <w:r>
        <w:rPr>
          <w:rFonts w:hint="default" w:ascii="Times New Roman" w:hAnsi="Times New Roman" w:eastAsia="仿宋" w:cs="Times New Roman"/>
          <w:color w:val="auto"/>
          <w:sz w:val="32"/>
          <w:szCs w:val="32"/>
          <w:lang w:val="en-US" w:eastAsia="zh-CN"/>
        </w:rPr>
        <w:t>〈注：</w:t>
      </w:r>
      <w:r>
        <w:rPr>
          <w:rFonts w:hint="default" w:ascii="Times New Roman" w:hAnsi="Times New Roman" w:eastAsia="仿宋" w:cs="Times New Roman"/>
          <w:color w:val="auto"/>
          <w:sz w:val="32"/>
          <w:szCs w:val="32"/>
        </w:rPr>
        <w:t>首次拨付可不提供</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等)，并</w:t>
      </w:r>
      <w:r>
        <w:rPr>
          <w:rFonts w:hint="default" w:ascii="Times New Roman" w:hAnsi="Times New Roman" w:eastAsia="仿宋" w:cs="Times New Roman"/>
          <w:color w:val="auto"/>
          <w:sz w:val="32"/>
          <w:szCs w:val="32"/>
          <w:lang w:val="en-US" w:eastAsia="zh-CN"/>
        </w:rPr>
        <w:t>把相关材料</w:t>
      </w:r>
      <w:r>
        <w:rPr>
          <w:rFonts w:hint="default" w:ascii="Times New Roman" w:hAnsi="Times New Roman" w:eastAsia="仿宋" w:cs="Times New Roman"/>
          <w:color w:val="auto"/>
          <w:sz w:val="32"/>
          <w:szCs w:val="32"/>
        </w:rPr>
        <w:t>报送</w:t>
      </w:r>
      <w:r>
        <w:rPr>
          <w:rFonts w:hint="default" w:ascii="Times New Roman" w:hAnsi="Times New Roman" w:eastAsia="仿宋" w:cs="Times New Roman"/>
          <w:color w:val="auto"/>
          <w:sz w:val="32"/>
          <w:szCs w:val="32"/>
          <w:lang w:val="en-US" w:eastAsia="zh-CN"/>
        </w:rPr>
        <w:t>至</w:t>
      </w:r>
      <w:r>
        <w:rPr>
          <w:rFonts w:hint="default" w:ascii="Times New Roman" w:hAnsi="Times New Roman" w:eastAsia="仿宋" w:cs="Times New Roman"/>
          <w:color w:val="auto"/>
          <w:sz w:val="32"/>
          <w:szCs w:val="32"/>
        </w:rPr>
        <w:t>国丰土地规划分公司（成本管理部）审核。</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第十一条 </w:t>
      </w:r>
      <w:r>
        <w:rPr>
          <w:rFonts w:hint="default" w:ascii="Times New Roman" w:hAnsi="Times New Roman" w:eastAsia="仿宋" w:cs="Times New Roman"/>
          <w:color w:val="auto"/>
          <w:sz w:val="32"/>
          <w:szCs w:val="32"/>
        </w:rPr>
        <w:t>每月25</w:t>
      </w:r>
      <w:r>
        <w:rPr>
          <w:rFonts w:hint="eastAsia" w:ascii="Times New Roman" w:hAnsi="Times New Roman" w:eastAsia="仿宋" w:cs="Times New Roman"/>
          <w:color w:val="auto"/>
          <w:sz w:val="32"/>
          <w:szCs w:val="32"/>
          <w:lang w:val="en-US" w:eastAsia="zh-CN"/>
        </w:rPr>
        <w:t>日</w:t>
      </w:r>
      <w:r>
        <w:rPr>
          <w:rFonts w:hint="default" w:ascii="Times New Roman" w:hAnsi="Times New Roman" w:eastAsia="仿宋" w:cs="Times New Roman"/>
          <w:color w:val="auto"/>
          <w:sz w:val="32"/>
          <w:szCs w:val="32"/>
        </w:rPr>
        <w:t>前</w:t>
      </w:r>
      <w:r>
        <w:rPr>
          <w:rFonts w:hint="default" w:ascii="Times New Roman" w:hAnsi="Times New Roman" w:eastAsia="仿宋" w:cs="Times New Roman"/>
          <w:color w:val="auto"/>
          <w:sz w:val="32"/>
          <w:szCs w:val="32"/>
          <w:lang w:val="en-US" w:eastAsia="zh-CN"/>
        </w:rPr>
        <w:t>提报</w:t>
      </w:r>
      <w:r>
        <w:rPr>
          <w:rFonts w:hint="default" w:ascii="Times New Roman" w:hAnsi="Times New Roman" w:eastAsia="仿宋" w:cs="Times New Roman"/>
          <w:color w:val="auto"/>
          <w:sz w:val="32"/>
          <w:szCs w:val="32"/>
        </w:rPr>
        <w:t>农民工工资付款</w:t>
      </w:r>
      <w:r>
        <w:rPr>
          <w:rFonts w:hint="default" w:ascii="Times New Roman" w:hAnsi="Times New Roman" w:eastAsia="仿宋" w:cs="Times New Roman"/>
          <w:color w:val="auto"/>
          <w:sz w:val="32"/>
          <w:szCs w:val="32"/>
          <w:lang w:val="en-US" w:eastAsia="zh-CN"/>
        </w:rPr>
        <w:t>材料至投资主体单位。</w:t>
      </w:r>
      <w:r>
        <w:rPr>
          <w:rFonts w:hint="default" w:ascii="Times New Roman" w:hAnsi="Times New Roman" w:eastAsia="仿宋" w:cs="Times New Roman"/>
          <w:color w:val="auto"/>
          <w:sz w:val="32"/>
          <w:szCs w:val="32"/>
        </w:rPr>
        <w:t>并将农民工工资支付管理情况统计表及专用账户银行代发工资明细</w:t>
      </w:r>
      <w:r>
        <w:rPr>
          <w:rFonts w:hint="default" w:ascii="Times New Roman" w:hAnsi="Times New Roman" w:eastAsia="仿宋" w:cs="Times New Roman"/>
          <w:color w:val="auto"/>
          <w:sz w:val="32"/>
          <w:szCs w:val="32"/>
          <w:lang w:val="en-US" w:eastAsia="zh-CN"/>
        </w:rPr>
        <w:t>表（</w:t>
      </w:r>
      <w:r>
        <w:rPr>
          <w:rFonts w:hint="default" w:ascii="Times New Roman" w:hAnsi="Times New Roman" w:eastAsia="仿宋" w:cs="Times New Roman"/>
          <w:color w:val="auto"/>
          <w:sz w:val="32"/>
          <w:szCs w:val="32"/>
        </w:rPr>
        <w:t>电子版</w:t>
      </w:r>
      <w:r>
        <w:rPr>
          <w:rFonts w:hint="default" w:ascii="Times New Roman" w:hAnsi="Times New Roman" w:eastAsia="仿宋" w:cs="Times New Roman"/>
          <w:color w:val="auto"/>
          <w:sz w:val="32"/>
          <w:szCs w:val="32"/>
          <w:lang w:val="en-US" w:eastAsia="zh-CN"/>
        </w:rPr>
        <w:t>及</w:t>
      </w:r>
      <w:r>
        <w:rPr>
          <w:rFonts w:hint="default" w:ascii="Times New Roman" w:hAnsi="Times New Roman" w:eastAsia="仿宋" w:cs="Times New Roman"/>
          <w:color w:val="auto"/>
          <w:sz w:val="32"/>
          <w:szCs w:val="32"/>
        </w:rPr>
        <w:t>盖章确认的纸质版</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报送至集团财务部</w:t>
      </w:r>
      <w:r>
        <w:rPr>
          <w:rFonts w:hint="default" w:ascii="Times New Roman" w:hAnsi="Times New Roman" w:eastAsia="仿宋" w:cs="Times New Roman"/>
          <w:color w:val="auto"/>
          <w:sz w:val="32"/>
          <w:szCs w:val="32"/>
          <w:lang w:val="en-US" w:eastAsia="zh-CN"/>
        </w:rPr>
        <w:t>审查备案</w:t>
      </w:r>
      <w:r>
        <w:rPr>
          <w:rFonts w:hint="default" w:ascii="Times New Roman" w:hAnsi="Times New Roman" w:eastAsia="仿宋" w:cs="Times New Roman"/>
          <w:color w:val="auto"/>
          <w:sz w:val="32"/>
          <w:szCs w:val="32"/>
        </w:rPr>
        <w:t>。</w:t>
      </w:r>
    </w:p>
    <w:p>
      <w:pPr>
        <w:pStyle w:val="12"/>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default" w:ascii="Times New Roman" w:hAnsi="Times New Roman" w:eastAsia="仿宋" w:cs="Times New Roman"/>
          <w:color w:val="auto"/>
          <w:sz w:val="32"/>
          <w:szCs w:val="32"/>
        </w:rPr>
      </w:pPr>
    </w:p>
    <w:p>
      <w:pPr>
        <w:pStyle w:val="12"/>
        <w:keepNext w:val="0"/>
        <w:keepLines w:val="0"/>
        <w:pageBreakBefore w:val="0"/>
        <w:widowControl w:val="0"/>
        <w:kinsoku/>
        <w:wordWrap/>
        <w:overflowPunct/>
        <w:topLinePunct w:val="0"/>
        <w:bidi w:val="0"/>
        <w:snapToGrid/>
        <w:spacing w:line="560" w:lineRule="exact"/>
        <w:ind w:left="0" w:leftChars="0" w:right="0" w:rightChars="0"/>
        <w:jc w:val="center"/>
        <w:textAlignment w:val="auto"/>
        <w:outlineLvl w:val="9"/>
        <w:rPr>
          <w:rFonts w:hint="default" w:ascii="Times New Roman" w:hAnsi="Times New Roman" w:eastAsia="黑体" w:cs="Times New Roman"/>
          <w:b w:val="0"/>
          <w:bCs w:val="0"/>
          <w:color w:val="auto"/>
          <w:sz w:val="36"/>
          <w:szCs w:val="36"/>
        </w:rPr>
      </w:pPr>
      <w:r>
        <w:rPr>
          <w:rFonts w:hint="default" w:ascii="Times New Roman" w:hAnsi="Times New Roman" w:eastAsia="黑体" w:cs="Times New Roman"/>
          <w:b w:val="0"/>
          <w:bCs w:val="0"/>
          <w:color w:val="auto"/>
          <w:sz w:val="36"/>
          <w:szCs w:val="36"/>
        </w:rPr>
        <w:t xml:space="preserve">第三章 </w:t>
      </w:r>
      <w:r>
        <w:rPr>
          <w:rFonts w:hint="eastAsia" w:ascii="Times New Roman" w:hAnsi="Times New Roman" w:eastAsia="黑体" w:cs="Times New Roman"/>
          <w:b w:val="0"/>
          <w:bCs w:val="0"/>
          <w:color w:val="auto"/>
          <w:sz w:val="36"/>
          <w:szCs w:val="36"/>
          <w:lang w:val="en-US" w:eastAsia="zh-CN"/>
        </w:rPr>
        <w:t>集团</w:t>
      </w:r>
      <w:r>
        <w:rPr>
          <w:rFonts w:hint="default" w:ascii="Times New Roman" w:hAnsi="Times New Roman" w:eastAsia="黑体" w:cs="Times New Roman"/>
          <w:b w:val="0"/>
          <w:bCs w:val="0"/>
          <w:color w:val="auto"/>
          <w:sz w:val="36"/>
          <w:szCs w:val="36"/>
        </w:rPr>
        <w:t>工程部管理职责</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第十二条</w:t>
      </w:r>
      <w:r>
        <w:rPr>
          <w:rFonts w:hint="default" w:ascii="Times New Roman" w:hAnsi="Times New Roman" w:eastAsia="仿宋" w:cs="Times New Roman"/>
          <w:color w:val="auto"/>
          <w:sz w:val="32"/>
          <w:szCs w:val="32"/>
        </w:rPr>
        <w:t xml:space="preserve"> 建立农民工维权宣传引导机制，加强农民工权益正向宣传引导</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在建设项目施工现场显著位置</w:t>
      </w:r>
      <w:r>
        <w:rPr>
          <w:rFonts w:hint="default" w:ascii="Times New Roman" w:hAnsi="Times New Roman" w:eastAsia="仿宋" w:cs="Times New Roman"/>
          <w:color w:val="auto"/>
          <w:sz w:val="32"/>
          <w:szCs w:val="32"/>
          <w:lang w:val="en-US" w:eastAsia="zh-CN"/>
        </w:rPr>
        <w:t>应</w:t>
      </w:r>
      <w:r>
        <w:rPr>
          <w:rFonts w:hint="default" w:ascii="Times New Roman" w:hAnsi="Times New Roman" w:eastAsia="仿宋" w:cs="Times New Roman"/>
          <w:color w:val="auto"/>
          <w:sz w:val="32"/>
          <w:szCs w:val="32"/>
        </w:rPr>
        <w:t>设立“农民工维权告示牌”，</w:t>
      </w:r>
      <w:r>
        <w:rPr>
          <w:rFonts w:hint="default" w:ascii="Times New Roman" w:hAnsi="Times New Roman" w:eastAsia="仿宋" w:cs="Times New Roman"/>
          <w:color w:val="auto"/>
          <w:sz w:val="32"/>
          <w:szCs w:val="32"/>
          <w:lang w:val="en-US" w:eastAsia="zh-CN"/>
        </w:rPr>
        <w:t>并</w:t>
      </w:r>
      <w:r>
        <w:rPr>
          <w:rFonts w:hint="default" w:ascii="Times New Roman" w:hAnsi="Times New Roman" w:eastAsia="仿宋" w:cs="Times New Roman"/>
          <w:color w:val="auto"/>
          <w:sz w:val="32"/>
          <w:szCs w:val="32"/>
        </w:rPr>
        <w:t>向一线农民工印制发放“农民工维权告示书”</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同时，利用建设项目的周例会</w:t>
      </w:r>
      <w:bookmarkStart w:id="4" w:name="_Hlk71794221"/>
      <w:r>
        <w:rPr>
          <w:rFonts w:hint="default" w:ascii="Times New Roman" w:hAnsi="Times New Roman" w:eastAsia="仿宋" w:cs="Times New Roman"/>
          <w:color w:val="auto"/>
          <w:sz w:val="32"/>
          <w:szCs w:val="32"/>
        </w:rPr>
        <w:t>、</w:t>
      </w:r>
      <w:bookmarkEnd w:id="4"/>
      <w:r>
        <w:rPr>
          <w:rFonts w:hint="default" w:ascii="Times New Roman" w:hAnsi="Times New Roman" w:eastAsia="仿宋" w:cs="Times New Roman"/>
          <w:color w:val="auto"/>
          <w:sz w:val="32"/>
          <w:szCs w:val="32"/>
        </w:rPr>
        <w:t>班前会等形式向农民工明确工资纠纷投诉渠道，把相关政策和投诉反映渠道“说明白、讲清楚”，引导农民工</w:t>
      </w:r>
      <w:r>
        <w:rPr>
          <w:rFonts w:hint="default" w:ascii="Times New Roman" w:hAnsi="Times New Roman" w:eastAsia="仿宋" w:cs="Times New Roman"/>
          <w:color w:val="auto"/>
          <w:sz w:val="32"/>
          <w:szCs w:val="32"/>
          <w:lang w:val="en-US" w:eastAsia="zh-CN"/>
        </w:rPr>
        <w:t>以</w:t>
      </w:r>
      <w:r>
        <w:rPr>
          <w:rFonts w:hint="default" w:ascii="Times New Roman" w:hAnsi="Times New Roman" w:eastAsia="仿宋" w:cs="Times New Roman"/>
          <w:color w:val="auto"/>
          <w:sz w:val="32"/>
          <w:szCs w:val="32"/>
        </w:rPr>
        <w:t>正常合理</w:t>
      </w:r>
      <w:r>
        <w:rPr>
          <w:rFonts w:hint="default" w:ascii="Times New Roman" w:hAnsi="Times New Roman" w:eastAsia="仿宋" w:cs="Times New Roman"/>
          <w:color w:val="auto"/>
          <w:sz w:val="32"/>
          <w:szCs w:val="32"/>
          <w:lang w:val="en-US" w:eastAsia="zh-CN"/>
        </w:rPr>
        <w:t>的方式</w:t>
      </w:r>
      <w:r>
        <w:rPr>
          <w:rFonts w:hint="default" w:ascii="Times New Roman" w:hAnsi="Times New Roman" w:eastAsia="仿宋" w:cs="Times New Roman"/>
          <w:color w:val="auto"/>
          <w:sz w:val="32"/>
          <w:szCs w:val="32"/>
        </w:rPr>
        <w:t>逐级投诉反映工资支付问题。</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 xml:space="preserve">第十三条 </w:t>
      </w:r>
      <w:r>
        <w:rPr>
          <w:rFonts w:hint="default" w:ascii="Times New Roman" w:hAnsi="Times New Roman" w:eastAsia="仿宋" w:cs="Times New Roman"/>
          <w:color w:val="auto"/>
          <w:sz w:val="32"/>
          <w:szCs w:val="32"/>
        </w:rPr>
        <w:t>加强监管</w:t>
      </w:r>
      <w:r>
        <w:rPr>
          <w:rFonts w:hint="default" w:ascii="Times New Roman" w:hAnsi="Times New Roman" w:eastAsia="仿宋" w:cs="Times New Roman"/>
          <w:color w:val="auto"/>
          <w:sz w:val="32"/>
          <w:szCs w:val="32"/>
          <w:lang w:val="en-US" w:eastAsia="zh-CN"/>
        </w:rPr>
        <w:t>并</w:t>
      </w:r>
      <w:r>
        <w:rPr>
          <w:rFonts w:hint="default" w:ascii="Times New Roman" w:hAnsi="Times New Roman" w:eastAsia="仿宋" w:cs="Times New Roman"/>
          <w:color w:val="auto"/>
          <w:sz w:val="32"/>
          <w:szCs w:val="32"/>
        </w:rPr>
        <w:t>落实农民工工资管理制度</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集团工程部应对</w:t>
      </w:r>
      <w:r>
        <w:rPr>
          <w:rFonts w:hint="default" w:ascii="Times New Roman" w:hAnsi="Times New Roman" w:eastAsia="仿宋" w:cs="Times New Roman"/>
          <w:color w:val="auto"/>
          <w:sz w:val="32"/>
          <w:szCs w:val="32"/>
        </w:rPr>
        <w:t>建设项目部</w:t>
      </w:r>
      <w:r>
        <w:rPr>
          <w:rFonts w:hint="default" w:ascii="Times New Roman" w:hAnsi="Times New Roman" w:eastAsia="仿宋" w:cs="Times New Roman"/>
          <w:color w:val="auto"/>
          <w:sz w:val="32"/>
          <w:szCs w:val="32"/>
          <w:lang w:val="en-US" w:eastAsia="zh-CN"/>
        </w:rPr>
        <w:t>的</w:t>
      </w:r>
      <w:r>
        <w:rPr>
          <w:rFonts w:hint="default" w:ascii="Times New Roman" w:hAnsi="Times New Roman" w:eastAsia="仿宋" w:cs="Times New Roman"/>
          <w:color w:val="auto"/>
          <w:sz w:val="32"/>
          <w:szCs w:val="32"/>
        </w:rPr>
        <w:t>农民工工资管理措施和流程定期检查、定期考核、严格管理，将此项工作纳入部门常态化检查中，按照从严从重的处罚原则，对查出</w:t>
      </w:r>
      <w:r>
        <w:rPr>
          <w:rFonts w:hint="default" w:ascii="Times New Roman" w:hAnsi="Times New Roman" w:eastAsia="仿宋" w:cs="Times New Roman"/>
          <w:color w:val="auto"/>
          <w:sz w:val="32"/>
          <w:szCs w:val="32"/>
          <w:lang w:val="en-US" w:eastAsia="zh-CN"/>
        </w:rPr>
        <w:t>问</w:t>
      </w:r>
      <w:r>
        <w:rPr>
          <w:rFonts w:hint="default" w:ascii="Times New Roman" w:hAnsi="Times New Roman" w:eastAsia="仿宋" w:cs="Times New Roman"/>
          <w:color w:val="auto"/>
          <w:sz w:val="32"/>
          <w:szCs w:val="32"/>
        </w:rPr>
        <w:t>题的，给予建设项目部相关管理人员考核处罚，</w:t>
      </w:r>
      <w:r>
        <w:rPr>
          <w:rFonts w:hint="default" w:ascii="Times New Roman" w:hAnsi="Times New Roman" w:eastAsia="仿宋" w:cs="Times New Roman"/>
          <w:color w:val="auto"/>
          <w:sz w:val="32"/>
          <w:szCs w:val="32"/>
          <w:lang w:val="en-US" w:eastAsia="zh-CN"/>
        </w:rPr>
        <w:t>并计入</w:t>
      </w:r>
      <w:r>
        <w:rPr>
          <w:rFonts w:hint="default" w:ascii="Times New Roman" w:hAnsi="Times New Roman" w:eastAsia="仿宋" w:cs="Times New Roman"/>
          <w:color w:val="auto"/>
          <w:sz w:val="32"/>
          <w:szCs w:val="32"/>
        </w:rPr>
        <w:t>年度绩效考核</w:t>
      </w:r>
      <w:r>
        <w:rPr>
          <w:rFonts w:hint="default" w:ascii="Times New Roman" w:hAnsi="Times New Roman" w:eastAsia="仿宋" w:cs="Times New Roman"/>
          <w:color w:val="auto"/>
          <w:sz w:val="32"/>
          <w:szCs w:val="32"/>
          <w:lang w:val="en-US" w:eastAsia="zh-CN"/>
        </w:rPr>
        <w:t>范畴</w:t>
      </w:r>
      <w:r>
        <w:rPr>
          <w:rFonts w:hint="default" w:ascii="Times New Roman" w:hAnsi="Times New Roman" w:eastAsia="仿宋" w:cs="Times New Roman"/>
          <w:color w:val="auto"/>
          <w:sz w:val="32"/>
          <w:szCs w:val="32"/>
        </w:rPr>
        <w:t>。</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第十四条</w:t>
      </w:r>
      <w:r>
        <w:rPr>
          <w:rFonts w:hint="default" w:ascii="Times New Roman" w:hAnsi="Times New Roman" w:eastAsia="仿宋" w:cs="Times New Roman"/>
          <w:color w:val="auto"/>
          <w:sz w:val="32"/>
          <w:szCs w:val="32"/>
        </w:rPr>
        <w:t xml:space="preserve"> 在节假日等重要敏感时期阶段，</w:t>
      </w:r>
      <w:r>
        <w:rPr>
          <w:rFonts w:hint="default" w:ascii="Times New Roman" w:hAnsi="Times New Roman" w:eastAsia="仿宋" w:cs="Times New Roman"/>
          <w:color w:val="auto"/>
          <w:sz w:val="32"/>
          <w:szCs w:val="32"/>
          <w:lang w:val="en-US" w:eastAsia="zh-CN"/>
        </w:rPr>
        <w:t>集团工程部应</w:t>
      </w:r>
      <w:r>
        <w:rPr>
          <w:rFonts w:hint="default" w:ascii="Times New Roman" w:hAnsi="Times New Roman" w:eastAsia="仿宋" w:cs="Times New Roman"/>
          <w:color w:val="auto"/>
          <w:sz w:val="32"/>
          <w:szCs w:val="32"/>
        </w:rPr>
        <w:t>通过监督检查、调查走访等形式，动态掌握各建设项目农民工工资发放情况，有针对性的对施工总承包单位采取约谈、督导等预控措施，提早、提前化解风险。</w:t>
      </w:r>
    </w:p>
    <w:p>
      <w:pPr>
        <w:pStyle w:val="12"/>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default" w:ascii="Times New Roman" w:hAnsi="Times New Roman" w:eastAsia="仿宋" w:cs="Times New Roman"/>
          <w:color w:val="auto"/>
          <w:sz w:val="32"/>
          <w:szCs w:val="32"/>
        </w:rPr>
      </w:pPr>
    </w:p>
    <w:p>
      <w:pPr>
        <w:pStyle w:val="12"/>
        <w:keepNext w:val="0"/>
        <w:keepLines w:val="0"/>
        <w:pageBreakBefore w:val="0"/>
        <w:widowControl w:val="0"/>
        <w:kinsoku/>
        <w:wordWrap/>
        <w:overflowPunct/>
        <w:topLinePunct w:val="0"/>
        <w:bidi w:val="0"/>
        <w:snapToGrid/>
        <w:spacing w:line="560" w:lineRule="exact"/>
        <w:ind w:left="0" w:leftChars="0" w:right="0" w:rightChars="0"/>
        <w:jc w:val="center"/>
        <w:textAlignment w:val="auto"/>
        <w:outlineLvl w:val="9"/>
        <w:rPr>
          <w:rFonts w:hint="default" w:ascii="Times New Roman" w:hAnsi="Times New Roman" w:eastAsia="黑体" w:cs="Times New Roman"/>
          <w:b w:val="0"/>
          <w:bCs w:val="0"/>
          <w:color w:val="auto"/>
          <w:sz w:val="36"/>
          <w:szCs w:val="36"/>
        </w:rPr>
      </w:pPr>
      <w:r>
        <w:rPr>
          <w:rFonts w:hint="default" w:ascii="Times New Roman" w:hAnsi="Times New Roman" w:eastAsia="黑体" w:cs="Times New Roman"/>
          <w:b w:val="0"/>
          <w:bCs w:val="0"/>
          <w:color w:val="auto"/>
          <w:sz w:val="36"/>
          <w:szCs w:val="36"/>
        </w:rPr>
        <w:t xml:space="preserve">第四章 </w:t>
      </w:r>
      <w:r>
        <w:rPr>
          <w:rFonts w:hint="eastAsia" w:ascii="Times New Roman" w:hAnsi="Times New Roman" w:eastAsia="黑体" w:cs="Times New Roman"/>
          <w:b w:val="0"/>
          <w:bCs w:val="0"/>
          <w:color w:val="auto"/>
          <w:sz w:val="36"/>
          <w:szCs w:val="36"/>
          <w:lang w:val="en-US" w:eastAsia="zh-CN"/>
        </w:rPr>
        <w:t>国丰东方置业</w:t>
      </w:r>
      <w:r>
        <w:rPr>
          <w:rFonts w:hint="default" w:ascii="Times New Roman" w:hAnsi="Times New Roman" w:eastAsia="黑体" w:cs="Times New Roman"/>
          <w:b w:val="0"/>
          <w:bCs w:val="0"/>
          <w:color w:val="auto"/>
          <w:sz w:val="36"/>
          <w:szCs w:val="36"/>
        </w:rPr>
        <w:t>管理职责</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第十五条</w:t>
      </w:r>
      <w:r>
        <w:rPr>
          <w:rFonts w:hint="default" w:ascii="Times New Roman" w:hAnsi="Times New Roman" w:eastAsia="仿宋" w:cs="Times New Roman"/>
          <w:color w:val="auto"/>
          <w:sz w:val="32"/>
          <w:szCs w:val="32"/>
        </w:rPr>
        <w:t xml:space="preserve"> 严格按</w:t>
      </w:r>
      <w:r>
        <w:rPr>
          <w:rFonts w:hint="default" w:ascii="Times New Roman" w:hAnsi="Times New Roman" w:eastAsia="仿宋" w:cs="Times New Roman"/>
          <w:color w:val="auto"/>
          <w:sz w:val="32"/>
          <w:szCs w:val="32"/>
          <w:lang w:val="en-US" w:eastAsia="zh-CN"/>
        </w:rPr>
        <w:t>照</w:t>
      </w:r>
      <w:r>
        <w:rPr>
          <w:rFonts w:hint="default" w:ascii="Times New Roman" w:hAnsi="Times New Roman" w:eastAsia="仿宋" w:cs="Times New Roman"/>
          <w:color w:val="auto"/>
          <w:sz w:val="32"/>
          <w:szCs w:val="32"/>
        </w:rPr>
        <w:t>相关法律进行工程发包，并依法签订施工合同，工程建设</w:t>
      </w:r>
      <w:r>
        <w:rPr>
          <w:rFonts w:hint="default" w:ascii="Times New Roman" w:hAnsi="Times New Roman" w:eastAsia="仿宋" w:cs="Times New Roman"/>
          <w:color w:val="auto"/>
          <w:sz w:val="32"/>
          <w:szCs w:val="32"/>
          <w:lang w:val="en-US" w:eastAsia="zh-CN"/>
        </w:rPr>
        <w:t>项目</w:t>
      </w:r>
      <w:r>
        <w:rPr>
          <w:rFonts w:hint="default" w:ascii="Times New Roman" w:hAnsi="Times New Roman" w:eastAsia="仿宋" w:cs="Times New Roman"/>
          <w:color w:val="auto"/>
          <w:sz w:val="32"/>
          <w:szCs w:val="32"/>
        </w:rPr>
        <w:t>实行农民工工资专用账户管理制度，人工费与其他工程款分账管理，应</w:t>
      </w:r>
      <w:r>
        <w:rPr>
          <w:rFonts w:hint="default" w:ascii="Times New Roman" w:hAnsi="Times New Roman" w:eastAsia="仿宋" w:cs="Times New Roman"/>
          <w:color w:val="auto"/>
          <w:sz w:val="32"/>
          <w:szCs w:val="32"/>
          <w:lang w:val="en-US" w:eastAsia="zh-CN"/>
        </w:rPr>
        <w:t>把</w:t>
      </w:r>
      <w:r>
        <w:rPr>
          <w:rFonts w:hint="default" w:ascii="Times New Roman" w:hAnsi="Times New Roman" w:eastAsia="仿宋" w:cs="Times New Roman"/>
          <w:color w:val="auto"/>
          <w:sz w:val="32"/>
          <w:szCs w:val="32"/>
        </w:rPr>
        <w:t>保障农民工工资作为专用条款纳入工程施工合同</w:t>
      </w:r>
      <w:r>
        <w:rPr>
          <w:rFonts w:hint="default" w:ascii="Times New Roman" w:hAnsi="Times New Roman" w:eastAsia="仿宋" w:cs="Times New Roman"/>
          <w:color w:val="auto"/>
          <w:sz w:val="32"/>
          <w:szCs w:val="32"/>
          <w:lang w:val="en-US" w:eastAsia="zh-CN"/>
        </w:rPr>
        <w:t>中</w:t>
      </w:r>
      <w:r>
        <w:rPr>
          <w:rFonts w:hint="default" w:ascii="Times New Roman" w:hAnsi="Times New Roman" w:eastAsia="仿宋" w:cs="Times New Roman"/>
          <w:color w:val="auto"/>
          <w:sz w:val="32"/>
          <w:szCs w:val="32"/>
        </w:rPr>
        <w:t>，明确农民工工资工资拨付形式（按周期循环拨付，每月支付一次）、工资拨付周期（上月26日至本月25日期间）</w:t>
      </w:r>
      <w:bookmarkStart w:id="5" w:name="_Hlk71793566"/>
      <w:r>
        <w:rPr>
          <w:rFonts w:hint="default" w:ascii="Times New Roman" w:hAnsi="Times New Roman" w:eastAsia="仿宋" w:cs="Times New Roman"/>
          <w:color w:val="auto"/>
          <w:sz w:val="32"/>
          <w:szCs w:val="32"/>
        </w:rPr>
        <w:t>、</w:t>
      </w:r>
      <w:bookmarkEnd w:id="5"/>
      <w:r>
        <w:rPr>
          <w:rFonts w:hint="default" w:ascii="Times New Roman" w:hAnsi="Times New Roman" w:eastAsia="仿宋" w:cs="Times New Roman"/>
          <w:color w:val="auto"/>
          <w:sz w:val="32"/>
          <w:szCs w:val="32"/>
        </w:rPr>
        <w:t>支付时间（次月5日前，遇节假日相应顺延，但不超过7个工作日）及双方约定的其他与工资有关事项。</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第十六条</w:t>
      </w:r>
      <w:r>
        <w:rPr>
          <w:rFonts w:hint="default" w:ascii="Times New Roman" w:hAnsi="Times New Roman" w:eastAsia="仿宋" w:cs="Times New Roman"/>
          <w:color w:val="auto"/>
          <w:sz w:val="32"/>
          <w:szCs w:val="32"/>
        </w:rPr>
        <w:t xml:space="preserve"> 落实农民工工资保证金制度。在工程开工前，向工程所在地行业主管部门指定的专用账户缴纳规定数额农民工工资保证金。督促施工单位在项目所在地选择合作银行开设农民工工资专用账户(以下简称工资专户另行制定管理办法)，并与施工单位、合作银行签订三方协议，委托合作银行负责日常监管，确保工资专户资金专项用于支付农民工工资。</w:t>
      </w:r>
      <w:bookmarkStart w:id="6" w:name="_Hlk71643439"/>
    </w:p>
    <w:bookmarkEnd w:id="6"/>
    <w:p>
      <w:pPr>
        <w:pStyle w:val="12"/>
        <w:keepNext w:val="0"/>
        <w:keepLines w:val="0"/>
        <w:pageBreakBefore w:val="0"/>
        <w:widowControl w:val="0"/>
        <w:kinsoku/>
        <w:wordWrap/>
        <w:overflowPunct/>
        <w:topLinePunct w:val="0"/>
        <w:bidi w:val="0"/>
        <w:snapToGrid/>
        <w:spacing w:line="560" w:lineRule="exact"/>
        <w:ind w:left="0" w:leftChars="0" w:right="0" w:rightChars="0"/>
        <w:jc w:val="center"/>
        <w:textAlignment w:val="auto"/>
        <w:outlineLvl w:val="9"/>
        <w:rPr>
          <w:rFonts w:hint="default" w:ascii="Times New Roman" w:hAnsi="Times New Roman" w:eastAsia="仿宋" w:cs="Times New Roman"/>
          <w:b/>
          <w:bCs/>
          <w:color w:val="auto"/>
          <w:sz w:val="32"/>
          <w:szCs w:val="32"/>
        </w:rPr>
      </w:pPr>
    </w:p>
    <w:p>
      <w:pPr>
        <w:pStyle w:val="12"/>
        <w:keepNext w:val="0"/>
        <w:keepLines w:val="0"/>
        <w:pageBreakBefore w:val="0"/>
        <w:widowControl w:val="0"/>
        <w:kinsoku/>
        <w:wordWrap/>
        <w:overflowPunct/>
        <w:topLinePunct w:val="0"/>
        <w:bidi w:val="0"/>
        <w:snapToGrid/>
        <w:spacing w:line="560" w:lineRule="exact"/>
        <w:ind w:left="0" w:leftChars="0" w:right="0" w:rightChars="0"/>
        <w:jc w:val="center"/>
        <w:textAlignment w:val="auto"/>
        <w:outlineLvl w:val="9"/>
        <w:rPr>
          <w:rFonts w:hint="default" w:ascii="Times New Roman" w:hAnsi="Times New Roman" w:eastAsia="黑体" w:cs="Times New Roman"/>
          <w:b w:val="0"/>
          <w:bCs w:val="0"/>
          <w:color w:val="auto"/>
          <w:sz w:val="36"/>
          <w:szCs w:val="36"/>
        </w:rPr>
      </w:pPr>
      <w:r>
        <w:rPr>
          <w:rFonts w:hint="default" w:ascii="Times New Roman" w:hAnsi="Times New Roman" w:eastAsia="黑体" w:cs="Times New Roman"/>
          <w:b w:val="0"/>
          <w:bCs w:val="0"/>
          <w:color w:val="auto"/>
          <w:sz w:val="36"/>
          <w:szCs w:val="36"/>
        </w:rPr>
        <w:t xml:space="preserve">第五章 </w:t>
      </w:r>
      <w:r>
        <w:rPr>
          <w:rFonts w:hint="eastAsia" w:ascii="Times New Roman" w:hAnsi="Times New Roman" w:eastAsia="黑体" w:cs="Times New Roman"/>
          <w:b w:val="0"/>
          <w:bCs w:val="0"/>
          <w:color w:val="auto"/>
          <w:sz w:val="36"/>
          <w:szCs w:val="36"/>
          <w:lang w:val="en-US" w:eastAsia="zh-CN"/>
        </w:rPr>
        <w:t>集团</w:t>
      </w:r>
      <w:r>
        <w:rPr>
          <w:rFonts w:hint="default" w:ascii="Times New Roman" w:hAnsi="Times New Roman" w:eastAsia="黑体" w:cs="Times New Roman"/>
          <w:b w:val="0"/>
          <w:bCs w:val="0"/>
          <w:color w:val="auto"/>
          <w:sz w:val="36"/>
          <w:szCs w:val="36"/>
        </w:rPr>
        <w:t>成本管理部管理职责</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第十七条</w:t>
      </w:r>
      <w:r>
        <w:rPr>
          <w:rFonts w:hint="default" w:ascii="Times New Roman" w:hAnsi="Times New Roman" w:eastAsia="仿宋" w:cs="Times New Roman"/>
          <w:color w:val="auto"/>
          <w:sz w:val="32"/>
          <w:szCs w:val="32"/>
        </w:rPr>
        <w:t xml:space="preserve"> </w:t>
      </w:r>
      <w:r>
        <w:rPr>
          <w:rFonts w:hint="eastAsia" w:ascii="Times New Roman" w:hAnsi="Times New Roman" w:eastAsia="仿宋" w:cs="Times New Roman"/>
          <w:color w:val="auto"/>
          <w:sz w:val="32"/>
          <w:szCs w:val="32"/>
          <w:lang w:val="en-US" w:eastAsia="zh-CN"/>
        </w:rPr>
        <w:t>根据</w:t>
      </w:r>
      <w:r>
        <w:rPr>
          <w:rFonts w:hint="default" w:ascii="Times New Roman" w:hAnsi="Times New Roman" w:eastAsia="仿宋" w:cs="Times New Roman"/>
          <w:color w:val="auto"/>
          <w:sz w:val="32"/>
          <w:szCs w:val="32"/>
        </w:rPr>
        <w:t>施工单位提报的工资拨付周期内农民工工资支付证明文件(花名册、劳动合同、实名制考勤工资明细表、农民工本人签字的上个工资拨付周期工资领用表&lt;首次拨付可不提供&gt;等)于月底前审核完成</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作为本次支付依据。</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 xml:space="preserve">第十八条 </w:t>
      </w:r>
      <w:r>
        <w:rPr>
          <w:rFonts w:hint="default" w:ascii="Times New Roman" w:hAnsi="Times New Roman" w:eastAsia="仿宋" w:cs="Times New Roman"/>
          <w:color w:val="auto"/>
          <w:sz w:val="32"/>
          <w:szCs w:val="32"/>
        </w:rPr>
        <w:t>在达到合同</w:t>
      </w:r>
      <w:r>
        <w:rPr>
          <w:rFonts w:hint="default" w:ascii="Times New Roman" w:hAnsi="Times New Roman" w:eastAsia="仿宋" w:cs="Times New Roman"/>
          <w:color w:val="auto"/>
          <w:sz w:val="32"/>
          <w:szCs w:val="32"/>
          <w:lang w:val="en-US" w:eastAsia="zh-CN"/>
        </w:rPr>
        <w:t>约</w:t>
      </w:r>
      <w:r>
        <w:rPr>
          <w:rFonts w:hint="default" w:ascii="Times New Roman" w:hAnsi="Times New Roman" w:eastAsia="仿宋" w:cs="Times New Roman"/>
          <w:color w:val="auto"/>
          <w:sz w:val="32"/>
          <w:szCs w:val="32"/>
        </w:rPr>
        <w:t>定的工程款拨付节点时，按拨付节点核算进度款，扣除已拨付的农民工工资，核算剩余应拨付工程款项。</w:t>
      </w:r>
    </w:p>
    <w:p>
      <w:pPr>
        <w:pStyle w:val="12"/>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eastAsia="仿宋" w:cs="Times New Roman"/>
          <w:color w:val="auto"/>
          <w:sz w:val="32"/>
          <w:szCs w:val="32"/>
        </w:rPr>
      </w:pPr>
    </w:p>
    <w:p>
      <w:pPr>
        <w:pStyle w:val="12"/>
        <w:keepNext w:val="0"/>
        <w:keepLines w:val="0"/>
        <w:pageBreakBefore w:val="0"/>
        <w:widowControl w:val="0"/>
        <w:kinsoku/>
        <w:wordWrap/>
        <w:overflowPunct/>
        <w:topLinePunct w:val="0"/>
        <w:bidi w:val="0"/>
        <w:snapToGrid/>
        <w:spacing w:line="560" w:lineRule="exact"/>
        <w:ind w:left="0" w:leftChars="0" w:right="0" w:rightChars="0"/>
        <w:jc w:val="center"/>
        <w:textAlignment w:val="auto"/>
        <w:outlineLvl w:val="9"/>
        <w:rPr>
          <w:rFonts w:hint="default" w:ascii="Times New Roman" w:hAnsi="Times New Roman" w:eastAsia="黑体" w:cs="Times New Roman"/>
          <w:b w:val="0"/>
          <w:bCs w:val="0"/>
          <w:color w:val="auto"/>
          <w:sz w:val="36"/>
          <w:szCs w:val="36"/>
        </w:rPr>
      </w:pPr>
      <w:r>
        <w:rPr>
          <w:rFonts w:hint="default" w:ascii="Times New Roman" w:hAnsi="Times New Roman" w:eastAsia="黑体" w:cs="Times New Roman"/>
          <w:b w:val="0"/>
          <w:bCs w:val="0"/>
          <w:color w:val="auto"/>
          <w:sz w:val="36"/>
          <w:szCs w:val="36"/>
        </w:rPr>
        <w:t xml:space="preserve">第六章 </w:t>
      </w:r>
      <w:r>
        <w:rPr>
          <w:rFonts w:hint="eastAsia" w:ascii="Times New Roman" w:hAnsi="Times New Roman" w:eastAsia="黑体" w:cs="Times New Roman"/>
          <w:b w:val="0"/>
          <w:bCs w:val="0"/>
          <w:color w:val="auto"/>
          <w:sz w:val="36"/>
          <w:szCs w:val="36"/>
          <w:lang w:val="en-US" w:eastAsia="zh-CN"/>
        </w:rPr>
        <w:t>集团</w:t>
      </w:r>
      <w:r>
        <w:rPr>
          <w:rFonts w:hint="default" w:ascii="Times New Roman" w:hAnsi="Times New Roman" w:eastAsia="黑体" w:cs="Times New Roman"/>
          <w:b w:val="0"/>
          <w:bCs w:val="0"/>
          <w:color w:val="auto"/>
          <w:sz w:val="36"/>
          <w:szCs w:val="36"/>
        </w:rPr>
        <w:t>财务部管理职责</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第十九条</w:t>
      </w:r>
      <w:r>
        <w:rPr>
          <w:rFonts w:hint="default" w:ascii="Times New Roman" w:hAnsi="Times New Roman" w:eastAsia="仿宋" w:cs="Times New Roman"/>
          <w:color w:val="auto"/>
          <w:sz w:val="32"/>
          <w:szCs w:val="32"/>
        </w:rPr>
        <w:t xml:space="preserve"> </w:t>
      </w:r>
      <w:r>
        <w:rPr>
          <w:rFonts w:hint="default" w:ascii="Times New Roman" w:hAnsi="Times New Roman" w:eastAsia="仿宋" w:cs="Times New Roman"/>
          <w:color w:val="auto"/>
          <w:sz w:val="32"/>
          <w:szCs w:val="32"/>
          <w:lang w:val="en-US" w:eastAsia="zh-CN"/>
        </w:rPr>
        <w:t>根据付款材料向</w:t>
      </w:r>
      <w:r>
        <w:rPr>
          <w:rFonts w:hint="default" w:ascii="Times New Roman" w:hAnsi="Times New Roman" w:eastAsia="仿宋" w:cs="Times New Roman"/>
          <w:color w:val="auto"/>
          <w:sz w:val="32"/>
          <w:szCs w:val="32"/>
        </w:rPr>
        <w:t>专用账户足额拨付该次工资拨付周期的农民工工资。</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第二十条</w:t>
      </w:r>
      <w:r>
        <w:rPr>
          <w:rFonts w:hint="default" w:ascii="Times New Roman" w:hAnsi="Times New Roman" w:eastAsia="仿宋" w:cs="Times New Roman"/>
          <w:color w:val="auto"/>
          <w:sz w:val="32"/>
          <w:szCs w:val="32"/>
        </w:rPr>
        <w:t xml:space="preserve"> </w:t>
      </w:r>
      <w:r>
        <w:rPr>
          <w:rFonts w:hint="default" w:ascii="Times New Roman" w:hAnsi="Times New Roman" w:eastAsia="仿宋" w:cs="Times New Roman"/>
          <w:color w:val="auto"/>
          <w:sz w:val="32"/>
          <w:szCs w:val="32"/>
          <w:lang w:val="en-US" w:eastAsia="zh-CN"/>
        </w:rPr>
        <w:t>应对</w:t>
      </w:r>
      <w:r>
        <w:rPr>
          <w:rFonts w:hint="default" w:ascii="Times New Roman" w:hAnsi="Times New Roman" w:eastAsia="仿宋" w:cs="Times New Roman"/>
          <w:color w:val="auto"/>
          <w:sz w:val="32"/>
          <w:szCs w:val="32"/>
        </w:rPr>
        <w:t>建设项目部报送的农民工工资支付管理情况统计表</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电子版和盖章确认的纸质版</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及专用账户银行代发工资明细</w:t>
      </w:r>
      <w:r>
        <w:rPr>
          <w:rFonts w:hint="default" w:ascii="Times New Roman" w:hAnsi="Times New Roman" w:eastAsia="仿宋" w:cs="Times New Roman"/>
          <w:color w:val="auto"/>
          <w:sz w:val="32"/>
          <w:szCs w:val="32"/>
          <w:lang w:val="en-US" w:eastAsia="zh-CN"/>
        </w:rPr>
        <w:t>审查备案</w:t>
      </w:r>
      <w:r>
        <w:rPr>
          <w:rFonts w:hint="default" w:ascii="Times New Roman" w:hAnsi="Times New Roman" w:eastAsia="仿宋" w:cs="Times New Roman"/>
          <w:color w:val="auto"/>
          <w:sz w:val="32"/>
          <w:szCs w:val="32"/>
        </w:rPr>
        <w:t>。</w:t>
      </w:r>
    </w:p>
    <w:p>
      <w:pPr>
        <w:pStyle w:val="12"/>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default" w:ascii="Times New Roman" w:hAnsi="Times New Roman" w:eastAsia="仿宋" w:cs="Times New Roman"/>
          <w:color w:val="auto"/>
          <w:sz w:val="32"/>
          <w:szCs w:val="32"/>
        </w:rPr>
      </w:pPr>
    </w:p>
    <w:p>
      <w:pPr>
        <w:pStyle w:val="12"/>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default" w:ascii="Times New Roman" w:hAnsi="Times New Roman" w:eastAsia="仿宋" w:cs="Times New Roman"/>
          <w:color w:val="auto"/>
          <w:sz w:val="32"/>
          <w:szCs w:val="32"/>
        </w:rPr>
      </w:pPr>
    </w:p>
    <w:p>
      <w:pPr>
        <w:pStyle w:val="12"/>
        <w:keepNext w:val="0"/>
        <w:keepLines w:val="0"/>
        <w:pageBreakBefore w:val="0"/>
        <w:widowControl w:val="0"/>
        <w:kinsoku/>
        <w:wordWrap/>
        <w:overflowPunct/>
        <w:topLinePunct w:val="0"/>
        <w:bidi w:val="0"/>
        <w:snapToGrid/>
        <w:spacing w:line="560" w:lineRule="exact"/>
        <w:ind w:left="0" w:leftChars="0" w:right="0" w:rightChars="0"/>
        <w:jc w:val="center"/>
        <w:textAlignment w:val="auto"/>
        <w:outlineLvl w:val="9"/>
        <w:rPr>
          <w:rFonts w:hint="default" w:ascii="Times New Roman" w:hAnsi="Times New Roman" w:eastAsia="黑体" w:cs="Times New Roman"/>
          <w:b w:val="0"/>
          <w:bCs w:val="0"/>
          <w:color w:val="auto"/>
          <w:sz w:val="36"/>
          <w:szCs w:val="36"/>
        </w:rPr>
      </w:pPr>
      <w:r>
        <w:rPr>
          <w:rFonts w:hint="default" w:ascii="Times New Roman" w:hAnsi="Times New Roman" w:eastAsia="黑体" w:cs="Times New Roman"/>
          <w:b w:val="0"/>
          <w:bCs w:val="0"/>
          <w:color w:val="auto"/>
          <w:sz w:val="36"/>
          <w:szCs w:val="36"/>
        </w:rPr>
        <w:t>第七章 附则</w:t>
      </w:r>
    </w:p>
    <w:p>
      <w:pPr>
        <w:pStyle w:val="12"/>
        <w:keepNext w:val="0"/>
        <w:keepLines w:val="0"/>
        <w:pageBreakBefore w:val="0"/>
        <w:widowControl w:val="0"/>
        <w:kinsoku/>
        <w:wordWrap/>
        <w:overflowPunct/>
        <w:topLinePunct w:val="0"/>
        <w:bidi w:val="0"/>
        <w:snapToGrid/>
        <w:spacing w:line="560" w:lineRule="exact"/>
        <w:ind w:left="0" w:leftChars="0" w:right="0" w:rightChars="0"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第二十一条</w:t>
      </w:r>
      <w:r>
        <w:rPr>
          <w:rFonts w:hint="default" w:ascii="Times New Roman" w:hAnsi="Times New Roman" w:eastAsia="仿宋" w:cs="Times New Roman"/>
          <w:color w:val="auto"/>
          <w:sz w:val="32"/>
          <w:szCs w:val="32"/>
        </w:rPr>
        <w:t xml:space="preserve"> 本制度由</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u w:val="single"/>
          <w:lang w:val="en-US" w:eastAsia="zh-CN"/>
        </w:rPr>
        <w:t>日照</w:t>
      </w:r>
      <w:r>
        <w:rPr>
          <w:rFonts w:hint="eastAsia" w:ascii="Times New Roman" w:hAnsi="Times New Roman" w:eastAsia="仿宋" w:cs="Times New Roman"/>
          <w:color w:val="auto"/>
          <w:sz w:val="32"/>
          <w:szCs w:val="32"/>
          <w:u w:val="single"/>
          <w:lang w:val="en-US" w:eastAsia="zh-CN"/>
        </w:rPr>
        <w:t>市</w:t>
      </w:r>
      <w:r>
        <w:rPr>
          <w:rFonts w:hint="default" w:ascii="Times New Roman" w:hAnsi="Times New Roman" w:eastAsia="仿宋" w:cs="Times New Roman"/>
          <w:color w:val="auto"/>
          <w:sz w:val="32"/>
          <w:szCs w:val="32"/>
          <w:u w:val="single"/>
          <w:lang w:val="en-US" w:eastAsia="zh-CN"/>
        </w:rPr>
        <w:t>国丰东方置业有限公司</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负责解释。</w:t>
      </w:r>
    </w:p>
    <w:p>
      <w:pPr>
        <w:pStyle w:val="12"/>
        <w:keepNext w:val="0"/>
        <w:keepLines w:val="0"/>
        <w:pageBreakBefore w:val="0"/>
        <w:widowControl w:val="0"/>
        <w:kinsoku/>
        <w:wordWrap/>
        <w:overflowPunct/>
        <w:topLinePunct w:val="0"/>
        <w:bidi w:val="0"/>
        <w:snapToGrid/>
        <w:spacing w:line="560" w:lineRule="exact"/>
        <w:ind w:left="0" w:leftChars="0" w:right="0" w:rightChars="0" w:firstLine="631" w:firstLineChars="200"/>
        <w:textAlignment w:val="auto"/>
        <w:outlineLvl w:val="9"/>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b/>
          <w:bCs/>
          <w:color w:val="auto"/>
          <w:spacing w:val="-3"/>
          <w:sz w:val="32"/>
          <w:szCs w:val="32"/>
        </w:rPr>
        <w:t>第二十二条</w:t>
      </w:r>
      <w:r>
        <w:rPr>
          <w:rFonts w:hint="default" w:ascii="Times New Roman" w:hAnsi="Times New Roman" w:eastAsia="仿宋_GB2312" w:cs="Times New Roman"/>
          <w:color w:val="auto"/>
          <w:spacing w:val="-3"/>
          <w:sz w:val="32"/>
          <w:szCs w:val="32"/>
        </w:rPr>
        <w:t xml:space="preserve"> 本制度自发布之日起执行。</w:t>
      </w:r>
    </w:p>
    <w:p>
      <w:pPr>
        <w:pStyle w:val="12"/>
        <w:keepNext w:val="0"/>
        <w:keepLines w:val="0"/>
        <w:pageBreakBefore w:val="0"/>
        <w:widowControl w:val="0"/>
        <w:kinsoku/>
        <w:wordWrap/>
        <w:overflowPunct/>
        <w:topLinePunct w:val="0"/>
        <w:bidi w:val="0"/>
        <w:snapToGrid/>
        <w:spacing w:line="560" w:lineRule="exact"/>
        <w:ind w:left="0" w:leftChars="0" w:right="0" w:rightChars="0" w:firstLine="628" w:firstLineChars="200"/>
        <w:textAlignment w:val="auto"/>
        <w:outlineLvl w:val="9"/>
        <w:rPr>
          <w:rFonts w:hint="default" w:ascii="Times New Roman" w:hAnsi="Times New Roman" w:eastAsia="仿宋_GB2312" w:cs="Times New Roman"/>
          <w:color w:val="auto"/>
          <w:spacing w:val="-3"/>
          <w:sz w:val="32"/>
          <w:szCs w:val="32"/>
        </w:rPr>
      </w:pPr>
    </w:p>
    <w:p>
      <w:pPr>
        <w:pStyle w:val="12"/>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附件：</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农民工工资拨款流程图</w:t>
      </w:r>
    </w:p>
    <w:p>
      <w:pPr>
        <w:pStyle w:val="12"/>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2.补充协议</w:t>
      </w:r>
    </w:p>
    <w:p>
      <w:pPr>
        <w:pStyle w:val="12"/>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3.在建工程项目农民工工资支付核查表</w:t>
      </w:r>
    </w:p>
    <w:p>
      <w:pPr>
        <w:pStyle w:val="12"/>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4.防范拖欠农民工工资承诺函</w:t>
      </w:r>
    </w:p>
    <w:p>
      <w:pPr>
        <w:pStyle w:val="12"/>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5.农民工工资代发委托书</w:t>
      </w:r>
    </w:p>
    <w:p>
      <w:pPr>
        <w:pStyle w:val="12"/>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6.农民工实名制登记台账表</w:t>
      </w:r>
    </w:p>
    <w:p>
      <w:pPr>
        <w:pStyle w:val="12"/>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7.农民工考勤记录表</w:t>
      </w:r>
    </w:p>
    <w:p>
      <w:pPr>
        <w:pStyle w:val="12"/>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8.农民工考勤汇总表</w:t>
      </w:r>
    </w:p>
    <w:p>
      <w:pPr>
        <w:pStyle w:val="12"/>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9.农民工工资支付明细表</w:t>
      </w:r>
    </w:p>
    <w:p>
      <w:pPr>
        <w:pStyle w:val="12"/>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10.农民工工资支付管理情况统计表</w:t>
      </w:r>
    </w:p>
    <w:p>
      <w:pPr>
        <w:pStyle w:val="12"/>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11.放弃通过银行卡发放工资及无欠薪的说明</w:t>
      </w:r>
    </w:p>
    <w:p>
      <w:pPr>
        <w:rPr>
          <w:rFonts w:hint="eastAsia" w:ascii="黑体" w:hAnsi="黑体" w:eastAsia="黑体" w:cs="黑体"/>
          <w:color w:val="auto"/>
          <w:sz w:val="32"/>
          <w:szCs w:val="32"/>
        </w:rPr>
      </w:pP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w:t>
      </w: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2021年5月</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日</w:t>
      </w:r>
    </w:p>
    <w:p>
      <w:pPr>
        <w:rPr>
          <w:rFonts w:hint="eastAsia" w:ascii="黑体" w:hAnsi="黑体" w:eastAsia="黑体" w:cs="黑体"/>
          <w:color w:val="auto"/>
          <w:sz w:val="32"/>
          <w:szCs w:val="32"/>
        </w:rPr>
      </w:pPr>
    </w:p>
    <w:p>
      <w:pPr>
        <w:rPr>
          <w:rFonts w:hint="eastAsia" w:ascii="黑体" w:hAnsi="黑体" w:eastAsia="黑体" w:cs="黑体"/>
          <w:color w:val="auto"/>
          <w:sz w:val="32"/>
          <w:szCs w:val="32"/>
        </w:rPr>
      </w:pPr>
    </w:p>
    <w:p>
      <w:pPr>
        <w:rPr>
          <w:rFonts w:hint="eastAsia" w:ascii="黑体" w:hAnsi="黑体" w:eastAsia="黑体" w:cs="黑体"/>
          <w:color w:val="auto"/>
          <w:sz w:val="32"/>
          <w:szCs w:val="32"/>
        </w:rPr>
      </w:pPr>
    </w:p>
    <w:p>
      <w:pPr>
        <w:rPr>
          <w:rFonts w:hint="eastAsia" w:ascii="黑体" w:hAnsi="黑体" w:eastAsia="黑体" w:cs="黑体"/>
          <w:color w:val="auto"/>
          <w:sz w:val="32"/>
          <w:szCs w:val="32"/>
        </w:rPr>
      </w:pPr>
    </w:p>
    <w:p>
      <w:pPr>
        <w:rPr>
          <w:rFonts w:hint="eastAsia" w:ascii="黑体" w:hAnsi="黑体" w:eastAsia="黑体" w:cs="黑体"/>
          <w:color w:val="auto"/>
          <w:sz w:val="32"/>
          <w:szCs w:val="32"/>
        </w:rPr>
      </w:pPr>
      <w:r>
        <w:rPr>
          <w:color w:val="auto"/>
        </w:rPr>
        <mc:AlternateContent>
          <mc:Choice Requires="wps">
            <w:drawing>
              <wp:anchor distT="0" distB="0" distL="114300" distR="114300" simplePos="0" relativeHeight="251660288" behindDoc="0" locked="0" layoutInCell="1" allowOverlap="1">
                <wp:simplePos x="0" y="0"/>
                <wp:positionH relativeFrom="column">
                  <wp:posOffset>-324485</wp:posOffset>
                </wp:positionH>
                <wp:positionV relativeFrom="paragraph">
                  <wp:posOffset>319405</wp:posOffset>
                </wp:positionV>
                <wp:extent cx="5880100" cy="871855"/>
                <wp:effectExtent l="0" t="0" r="6350" b="4445"/>
                <wp:wrapNone/>
                <wp:docPr id="21" name="文本框 21"/>
                <wp:cNvGraphicFramePr/>
                <a:graphic xmlns:a="http://schemas.openxmlformats.org/drawingml/2006/main">
                  <a:graphicData uri="http://schemas.microsoft.com/office/word/2010/wordprocessingShape">
                    <wps:wsp>
                      <wps:cNvSpPr txBox="1"/>
                      <wps:spPr>
                        <a:xfrm>
                          <a:off x="0" y="0"/>
                          <a:ext cx="5880100" cy="8718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符合日照市土发集团建筑业从业人员实名制管理平台</w:t>
                            </w:r>
                          </w:p>
                          <w:p>
                            <w:pPr>
                              <w:jc w:val="center"/>
                              <w:rPr>
                                <w:rFonts w:ascii="方正小标宋简体" w:hAnsi="方正小标宋简体" w:eastAsia="方正小标宋简体" w:cs="方正小标宋简体"/>
                                <w:sz w:val="40"/>
                                <w:szCs w:val="48"/>
                              </w:rPr>
                            </w:pPr>
                            <w:r>
                              <w:rPr>
                                <w:rFonts w:hint="eastAsia" w:ascii="方正小标宋简体" w:hAnsi="方正小标宋简体" w:eastAsia="方正小标宋简体" w:cs="方正小标宋简体"/>
                                <w:sz w:val="36"/>
                                <w:szCs w:val="36"/>
                              </w:rPr>
                              <w:t>农民工工资拨款流程图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5pt;margin-top:25.15pt;height:68.65pt;width:463pt;z-index:251660288;mso-width-relative:page;mso-height-relative:page;" fillcolor="#FFFFFF [3201]" filled="t" stroked="f" coordsize="21600,21600" o:gfxdata="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Zvnon1QAAAAoBAAAPAAAAAAAAAAEAIAAAACIAAABkcnMvZG93bnJldi54bWxQ&#10;SwECFAAUAAAACACHTuJAGGPbajMCAABDBAAADgAAAAAAAAABACAAAAAkAQAAZHJzL2Uyb0RvYy54&#10;bWxQSwUGAAAAAAYABgBZAQAAyQUAAAAA&#10;">
                <v:fill on="t" focussize="0,0"/>
                <v:stroke on="f" weight="0.5pt"/>
                <v:imagedata o:title=""/>
                <o:lock v:ext="edit" aspectratio="f"/>
                <v:textbox>
                  <w:txbxContent>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符合日照市土发集团建筑业从业人员实名制管理平台</w:t>
                      </w:r>
                    </w:p>
                    <w:p>
                      <w:pPr>
                        <w:jc w:val="center"/>
                        <w:rPr>
                          <w:rFonts w:ascii="方正小标宋简体" w:hAnsi="方正小标宋简体" w:eastAsia="方正小标宋简体" w:cs="方正小标宋简体"/>
                          <w:sz w:val="40"/>
                          <w:szCs w:val="48"/>
                        </w:rPr>
                      </w:pPr>
                      <w:r>
                        <w:rPr>
                          <w:rFonts w:hint="eastAsia" w:ascii="方正小标宋简体" w:hAnsi="方正小标宋简体" w:eastAsia="方正小标宋简体" w:cs="方正小标宋简体"/>
                          <w:sz w:val="36"/>
                          <w:szCs w:val="36"/>
                        </w:rPr>
                        <w:t>农民工工资拨款流程图</w:t>
                      </w:r>
                    </w:p>
                  </w:txbxContent>
                </v:textbox>
              </v:shape>
            </w:pict>
          </mc:Fallback>
        </mc:AlternateContent>
      </w:r>
      <w:r>
        <w:rPr>
          <w:rFonts w:hint="eastAsia" w:ascii="黑体" w:hAnsi="黑体" w:eastAsia="黑体" w:cs="黑体"/>
          <w:color w:val="auto"/>
          <w:sz w:val="32"/>
          <w:szCs w:val="32"/>
        </w:rPr>
        <w:t>附件1：</w:t>
      </w:r>
    </w:p>
    <w:p>
      <w:pPr>
        <w:rPr>
          <w:rFonts w:hint="eastAsia" w:ascii="黑体" w:hAnsi="黑体" w:eastAsia="黑体" w:cs="黑体"/>
          <w:color w:val="auto"/>
          <w:sz w:val="32"/>
          <w:szCs w:val="32"/>
        </w:rPr>
      </w:pPr>
    </w:p>
    <w:p>
      <w:pPr>
        <w:rPr>
          <w:color w:val="auto"/>
        </w:rPr>
      </w:pPr>
    </w:p>
    <w:p>
      <w:pPr>
        <w:rPr>
          <w:color w:val="auto"/>
        </w:rPr>
      </w:pPr>
    </w:p>
    <w:p>
      <w:pPr>
        <w:rPr>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1634490</wp:posOffset>
                </wp:positionH>
                <wp:positionV relativeFrom="paragraph">
                  <wp:posOffset>79375</wp:posOffset>
                </wp:positionV>
                <wp:extent cx="1828800" cy="891540"/>
                <wp:effectExtent l="6350" t="6350" r="12700" b="16510"/>
                <wp:wrapNone/>
                <wp:docPr id="63" name="矩形 63"/>
                <wp:cNvGraphicFramePr/>
                <a:graphic xmlns:a="http://schemas.openxmlformats.org/drawingml/2006/main">
                  <a:graphicData uri="http://schemas.microsoft.com/office/word/2010/wordprocessingShape">
                    <wps:wsp>
                      <wps:cNvSpPr/>
                      <wps:spPr>
                        <a:xfrm>
                          <a:off x="2057400" y="1310640"/>
                          <a:ext cx="1828800" cy="891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子公司、项目部组织施工单位签订：</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1.新合同模板</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fldChar w:fldCharType="begin"/>
                            </w:r>
                            <w:r>
                              <w:instrText xml:space="preserve"> HYPERLINK "关于加强农民工工资支付管理工作的通知.doc" </w:instrText>
                            </w:r>
                            <w:r>
                              <w:fldChar w:fldCharType="separate"/>
                            </w:r>
                            <w:r>
                              <w:rPr>
                                <w:rStyle w:val="7"/>
                                <w:rFonts w:hint="eastAsia"/>
                                <w:color w:val="000000" w:themeColor="text1"/>
                                <w14:textFill>
                                  <w14:solidFill>
                                    <w14:schemeClr w14:val="tx1"/>
                                  </w14:solidFill>
                                </w14:textFill>
                              </w:rPr>
                              <w:t>补充协议</w:t>
                            </w:r>
                            <w:r>
                              <w:rPr>
                                <w:rStyle w:val="7"/>
                                <w:rFonts w:hint="eastAsia"/>
                                <w:color w:val="000000" w:themeColor="text1"/>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8.7pt;margin-top:6.25pt;height:70.2pt;width:144pt;z-index:251661312;v-text-anchor:middle;mso-width-relative:page;mso-height-relative:page;" filled="f" stroked="t" coordsize="21600,21600" o:gfxdata="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n&#10;eHJU1wAAAAoBAAAPAAAAAAAAAAEAIAAAACIAAABkcnMvZG93bnJldi54bWxQSwECFAAUAAAACACH&#10;TuJAaqdl2l4CAACWBAAADgAAAAAAAAABACAAAAAmAQAAZHJzL2Uyb0RvYy54bWxQSwUGAAAAAAYA&#10;BgBZAQAA9gUAAAAA&#10;">
                <v:fill on="f" focussize="0,0"/>
                <v:stroke weight="1pt" color="#000000 [3213]" miterlimit="8" joinstyle="miter"/>
                <v:imagedata o:title=""/>
                <o:lock v:ext="edit" aspectratio="f"/>
                <v:textbox>
                  <w:txbxContent>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子公司、项目部组织施工单位签订：</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1.新合同模板</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fldChar w:fldCharType="begin"/>
                      </w:r>
                      <w:r>
                        <w:instrText xml:space="preserve"> HYPERLINK "关于加强农民工工资支付管理工作的通知.doc" </w:instrText>
                      </w:r>
                      <w:r>
                        <w:fldChar w:fldCharType="separate"/>
                      </w:r>
                      <w:r>
                        <w:rPr>
                          <w:rStyle w:val="7"/>
                          <w:rFonts w:hint="eastAsia"/>
                          <w:color w:val="000000" w:themeColor="text1"/>
                          <w14:textFill>
                            <w14:solidFill>
                              <w14:schemeClr w14:val="tx1"/>
                            </w14:solidFill>
                          </w14:textFill>
                        </w:rPr>
                        <w:t>补充协议</w:t>
                      </w:r>
                      <w:r>
                        <w:rPr>
                          <w:rStyle w:val="7"/>
                          <w:rFonts w:hint="eastAsia"/>
                          <w:color w:val="000000" w:themeColor="text1"/>
                          <w14:textFill>
                            <w14:solidFill>
                              <w14:schemeClr w14:val="tx1"/>
                            </w14:solidFill>
                          </w14:textFill>
                        </w:rPr>
                        <w:fldChar w:fldCharType="end"/>
                      </w:r>
                    </w:p>
                  </w:txbxContent>
                </v:textbox>
              </v:rect>
            </w:pict>
          </mc:Fallback>
        </mc:AlternateContent>
      </w:r>
    </w:p>
    <w:p>
      <w:pPr>
        <w:rPr>
          <w:color w:val="auto"/>
        </w:rPr>
      </w:pPr>
    </w:p>
    <w:p>
      <w:pPr>
        <w:rPr>
          <w:color w:val="auto"/>
        </w:rPr>
      </w:pPr>
    </w:p>
    <w:p>
      <w:pPr>
        <w:rPr>
          <w:color w:val="auto"/>
        </w:rPr>
      </w:pPr>
    </w:p>
    <w:p>
      <w:pPr>
        <w:rPr>
          <w:color w:val="auto"/>
        </w:rPr>
      </w:pPr>
    </w:p>
    <w:p>
      <w:pPr>
        <w:rPr>
          <w:color w:val="auto"/>
        </w:rPr>
      </w:pPr>
      <w:r>
        <w:rPr>
          <w:color w:val="auto"/>
        </w:rPr>
        <mc:AlternateContent>
          <mc:Choice Requires="wps">
            <w:drawing>
              <wp:anchor distT="0" distB="0" distL="114300" distR="114300" simplePos="0" relativeHeight="251667456" behindDoc="0" locked="0" layoutInCell="1" allowOverlap="1">
                <wp:simplePos x="0" y="0"/>
                <wp:positionH relativeFrom="column">
                  <wp:posOffset>2417445</wp:posOffset>
                </wp:positionH>
                <wp:positionV relativeFrom="paragraph">
                  <wp:posOffset>5715</wp:posOffset>
                </wp:positionV>
                <wp:extent cx="228600" cy="297180"/>
                <wp:effectExtent l="15240" t="6350" r="22860" b="20320"/>
                <wp:wrapNone/>
                <wp:docPr id="61" name="下箭头 61"/>
                <wp:cNvGraphicFramePr/>
                <a:graphic xmlns:a="http://schemas.openxmlformats.org/drawingml/2006/main">
                  <a:graphicData uri="http://schemas.microsoft.com/office/word/2010/wordprocessingShape">
                    <wps:wsp>
                      <wps:cNvSpPr/>
                      <wps:spPr>
                        <a:xfrm>
                          <a:off x="3543300" y="2103120"/>
                          <a:ext cx="228600" cy="29718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0.35pt;margin-top:0.45pt;height:23.4pt;width:18pt;z-index:251667456;v-text-anchor:middle;mso-width-relative:page;mso-height-relative:page;" filled="f" stroked="t" coordsize="21600,21600" o:gfxdata="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P+JehNYAAAAHAQAADwAAAAAAAAABACAAAAAiAAAAZHJzL2Rvd25yZXYueG1sUEsB&#10;AhQAFAAAAAgAh07iQLyJyo9pAgAAnQQAAA4AAAAAAAAAAQAgAAAAJQEAAGRycy9lMm9Eb2MueG1s&#10;UEsFBgAAAAAGAAYAWQEAAAAGAAAAAA==&#10;" adj="13293,5400">
                <v:fill on="f" focussize="0,0"/>
                <v:stroke weight="1pt" color="#000000 [3213]" miterlimit="8" joinstyle="miter"/>
                <v:imagedata o:title=""/>
                <o:lock v:ext="edit" aspectratio="f"/>
                <v:textbox>
                  <w:txbxContent>
                    <w:p>
                      <w:pPr>
                        <w:jc w:val="center"/>
                      </w:pPr>
                    </w:p>
                  </w:txbxContent>
                </v:textbox>
              </v:shape>
            </w:pict>
          </mc:Fallback>
        </mc:AlternateContent>
      </w:r>
    </w:p>
    <w:p>
      <w:pPr>
        <w:rPr>
          <w:color w:val="auto"/>
        </w:rPr>
      </w:pPr>
      <w:r>
        <w:rPr>
          <w:color w:val="auto"/>
        </w:rPr>
        <mc:AlternateContent>
          <mc:Choice Requires="wps">
            <w:drawing>
              <wp:anchor distT="0" distB="0" distL="114300" distR="114300" simplePos="0" relativeHeight="251662336" behindDoc="0" locked="0" layoutInCell="1" allowOverlap="1">
                <wp:simplePos x="0" y="0"/>
                <wp:positionH relativeFrom="column">
                  <wp:posOffset>1617345</wp:posOffset>
                </wp:positionH>
                <wp:positionV relativeFrom="paragraph">
                  <wp:posOffset>122555</wp:posOffset>
                </wp:positionV>
                <wp:extent cx="1828800" cy="1148080"/>
                <wp:effectExtent l="6350" t="6350" r="12700" b="7620"/>
                <wp:wrapNone/>
                <wp:docPr id="62" name="矩形 62"/>
                <wp:cNvGraphicFramePr/>
                <a:graphic xmlns:a="http://schemas.openxmlformats.org/drawingml/2006/main">
                  <a:graphicData uri="http://schemas.microsoft.com/office/word/2010/wordprocessingShape">
                    <wps:wsp>
                      <wps:cNvSpPr/>
                      <wps:spPr>
                        <a:xfrm>
                          <a:off x="0" y="0"/>
                          <a:ext cx="1828800" cy="11480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建设单位、施工单位签订</w:t>
                            </w:r>
                            <w:r>
                              <w:fldChar w:fldCharType="begin"/>
                            </w:r>
                            <w:r>
                              <w:instrText xml:space="preserve"> HYPERLINK "附件2：建设领域工资支付专用账户资金管理协议.doc" </w:instrText>
                            </w:r>
                            <w:r>
                              <w:fldChar w:fldCharType="separate"/>
                            </w:r>
                            <w:r>
                              <w:rPr>
                                <w:rStyle w:val="7"/>
                                <w:rFonts w:hint="eastAsia"/>
                                <w:color w:val="000000" w:themeColor="text1"/>
                                <w14:textFill>
                                  <w14:solidFill>
                                    <w14:schemeClr w14:val="tx1"/>
                                  </w14:solidFill>
                                </w14:textFill>
                              </w:rPr>
                              <w:t>建设领域工资支付专用账户资金托管协议</w:t>
                            </w:r>
                            <w:r>
                              <w:rPr>
                                <w:rStyle w:val="7"/>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，再由施工单位开设账户并报集团财务部留存备案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7.35pt;margin-top:9.65pt;height:90.4pt;width:144pt;z-index:251662336;v-text-anchor:middle;mso-width-relative:page;mso-height-relative:page;" filled="f" stroked="t" coordsize="21600,21600" o:gfxdata="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AYSQi1wAAAAoB&#10;AAAPAAAAAAAAAAEAIAAAACIAAABkcnMvZG93bnJldi54bWxQSwECFAAUAAAACACHTuJArfWRJlUC&#10;AACLBAAADgAAAAAAAAABACAAAAAmAQAAZHJzL2Uyb0RvYy54bWxQSwUGAAAAAAYABgBZAQAA7QUA&#10;AAAA&#10;">
                <v:fill on="f" focussize="0,0"/>
                <v:stroke weight="1pt"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建设单位、施工单位签订</w:t>
                      </w:r>
                      <w:r>
                        <w:fldChar w:fldCharType="begin"/>
                      </w:r>
                      <w:r>
                        <w:instrText xml:space="preserve"> HYPERLINK "附件2：建设领域工资支付专用账户资金管理协议.doc" </w:instrText>
                      </w:r>
                      <w:r>
                        <w:fldChar w:fldCharType="separate"/>
                      </w:r>
                      <w:r>
                        <w:rPr>
                          <w:rStyle w:val="7"/>
                          <w:rFonts w:hint="eastAsia"/>
                          <w:color w:val="000000" w:themeColor="text1"/>
                          <w14:textFill>
                            <w14:solidFill>
                              <w14:schemeClr w14:val="tx1"/>
                            </w14:solidFill>
                          </w14:textFill>
                        </w:rPr>
                        <w:t>建设领域工资支付专用账户资金托管协议</w:t>
                      </w:r>
                      <w:r>
                        <w:rPr>
                          <w:rStyle w:val="7"/>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，再由施工单位开设账户并报集团财务部留存备案</w:t>
                      </w:r>
                    </w:p>
                  </w:txbxContent>
                </v:textbox>
              </v:rect>
            </w:pict>
          </mc:Fallback>
        </mc:AlternateContent>
      </w:r>
    </w:p>
    <w:p>
      <w:pPr>
        <w:rPr>
          <w:color w:val="auto"/>
        </w:rPr>
      </w:pPr>
    </w:p>
    <w:p>
      <w:pPr>
        <w:rPr>
          <w:color w:val="auto"/>
        </w:rPr>
      </w:pPr>
    </w:p>
    <w:p>
      <w:pPr>
        <w:rPr>
          <w:color w:val="auto"/>
        </w:rPr>
      </w:pPr>
    </w:p>
    <w:p>
      <w:pPr>
        <w:rPr>
          <w:color w:val="auto"/>
        </w:rPr>
      </w:pPr>
    </w:p>
    <w:p>
      <w:pPr>
        <w:rPr>
          <w:color w:val="auto"/>
        </w:rPr>
      </w:pPr>
    </w:p>
    <w:p>
      <w:pPr>
        <w:rPr>
          <w:color w:val="auto"/>
        </w:rPr>
      </w:pPr>
      <w:r>
        <w:rPr>
          <w:color w:val="auto"/>
        </w:rPr>
        <mc:AlternateContent>
          <mc:Choice Requires="wps">
            <w:drawing>
              <wp:anchor distT="0" distB="0" distL="114300" distR="114300" simplePos="0" relativeHeight="251668480" behindDoc="0" locked="0" layoutInCell="1" allowOverlap="1">
                <wp:simplePos x="0" y="0"/>
                <wp:positionH relativeFrom="column">
                  <wp:posOffset>2418080</wp:posOffset>
                </wp:positionH>
                <wp:positionV relativeFrom="paragraph">
                  <wp:posOffset>107950</wp:posOffset>
                </wp:positionV>
                <wp:extent cx="228600" cy="299085"/>
                <wp:effectExtent l="15240" t="6350" r="22860" b="18415"/>
                <wp:wrapNone/>
                <wp:docPr id="54" name="下箭头 54"/>
                <wp:cNvGraphicFramePr/>
                <a:graphic xmlns:a="http://schemas.openxmlformats.org/drawingml/2006/main">
                  <a:graphicData uri="http://schemas.microsoft.com/office/word/2010/wordprocessingShape">
                    <wps:wsp>
                      <wps:cNvSpPr/>
                      <wps:spPr>
                        <a:xfrm>
                          <a:off x="0" y="0"/>
                          <a:ext cx="228600" cy="29908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0.4pt;margin-top:8.5pt;height:23.55pt;width:18pt;z-index:251668480;v-text-anchor:middle;mso-width-relative:page;mso-height-relative:page;" filled="f" stroked="t" coordsize="21600,21600" o:gfxdata="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rwWLV1QAA&#10;AAkBAAAPAAAAAAAAAAEAIAAAACIAAABkcnMvZG93bnJldi54bWxQSwECFAAUAAAACACHTuJAYndx&#10;IVoCAACRBAAADgAAAAAAAAABACAAAAAkAQAAZHJzL2Uyb0RvYy54bWxQSwUGAAAAAAYABgBZAQAA&#10;8AUAAAAA&#10;" adj="13346,5400">
                <v:fill on="f" focussize="0,0"/>
                <v:stroke weight="1pt" color="#000000 [3213]" miterlimit="8" joinstyle="miter"/>
                <v:imagedata o:title=""/>
                <o:lock v:ext="edit" aspectratio="f"/>
                <v:textbox>
                  <w:txbxContent>
                    <w:p>
                      <w:pPr>
                        <w:jc w:val="center"/>
                      </w:pPr>
                    </w:p>
                  </w:txbxContent>
                </v:textbox>
              </v:shape>
            </w:pict>
          </mc:Fallback>
        </mc:AlternateContent>
      </w:r>
    </w:p>
    <w:p>
      <w:pPr>
        <w:rPr>
          <w:color w:val="auto"/>
        </w:rPr>
      </w:pPr>
    </w:p>
    <w:p>
      <w:pPr>
        <w:rPr>
          <w:color w:val="auto"/>
        </w:rPr>
      </w:pPr>
      <w:r>
        <w:rPr>
          <w:color w:val="auto"/>
        </w:rPr>
        <mc:AlternateContent>
          <mc:Choice Requires="wps">
            <w:drawing>
              <wp:anchor distT="0" distB="0" distL="114300" distR="114300" simplePos="0" relativeHeight="251663360" behindDoc="0" locked="0" layoutInCell="1" allowOverlap="1">
                <wp:simplePos x="0" y="0"/>
                <wp:positionH relativeFrom="column">
                  <wp:posOffset>1609090</wp:posOffset>
                </wp:positionH>
                <wp:positionV relativeFrom="paragraph">
                  <wp:posOffset>19050</wp:posOffset>
                </wp:positionV>
                <wp:extent cx="1828800" cy="1056005"/>
                <wp:effectExtent l="6350" t="6350" r="12700" b="23495"/>
                <wp:wrapNone/>
                <wp:docPr id="51" name="矩形 51"/>
                <wp:cNvGraphicFramePr/>
                <a:graphic xmlns:a="http://schemas.openxmlformats.org/drawingml/2006/main">
                  <a:graphicData uri="http://schemas.microsoft.com/office/word/2010/wordprocessingShape">
                    <wps:wsp>
                      <wps:cNvSpPr/>
                      <wps:spPr>
                        <a:xfrm>
                          <a:off x="0" y="0"/>
                          <a:ext cx="1828800" cy="10560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建设项目部督促施工单位每月25号前整理收集农民工工资支付材料，制定经监理人和建设项目部共同确认的实名制考勤工资明细表</w:t>
                            </w:r>
                          </w:p>
                          <w:p>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6.7pt;margin-top:1.5pt;height:83.15pt;width:144pt;z-index:251663360;v-text-anchor:middle;mso-width-relative:page;mso-height-relative:page;" filled="f" stroked="t" coordsize="21600,21600" o:gfxdata="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8exuHtYAAAAJAQAA&#10;DwAAAAAAAAABACAAAAAiAAAAZHJzL2Rvd25yZXYueG1sUEsBAhQAFAAAAAgAh07iQCNdsrRUAgAA&#10;iwQAAA4AAAAAAAAAAQAgAAAAJQEAAGRycy9lMm9Eb2MueG1sUEsFBgAAAAAGAAYAWQEAAOsFAAAA&#10;AA==&#10;">
                <v:fill on="f" focussize="0,0"/>
                <v:stroke weight="1pt"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建设项目部督促施工单位每月25号前整理收集农民工工资支付材料，制定经监理人和建设项目部共同确认的实名制考勤工资明细表</w:t>
                      </w:r>
                    </w:p>
                    <w:p>
                      <w:pPr/>
                    </w:p>
                  </w:txbxContent>
                </v:textbox>
              </v:rect>
            </w:pict>
          </mc:Fallback>
        </mc:AlternateContent>
      </w:r>
    </w:p>
    <w:p>
      <w:pPr>
        <w:rPr>
          <w:color w:val="auto"/>
        </w:rPr>
      </w:pPr>
    </w:p>
    <w:p>
      <w:pPr>
        <w:rPr>
          <w:color w:val="auto"/>
        </w:rPr>
      </w:pPr>
    </w:p>
    <w:p>
      <w:pPr>
        <w:rPr>
          <w:color w:val="auto"/>
        </w:rPr>
      </w:pPr>
    </w:p>
    <w:p>
      <w:pPr>
        <w:rPr>
          <w:color w:val="auto"/>
        </w:rPr>
      </w:pPr>
    </w:p>
    <w:p>
      <w:pPr>
        <w:rPr>
          <w:color w:val="auto"/>
        </w:rPr>
      </w:pPr>
      <w:r>
        <w:rPr>
          <w:color w:val="auto"/>
        </w:rPr>
        <mc:AlternateContent>
          <mc:Choice Requires="wps">
            <w:drawing>
              <wp:anchor distT="0" distB="0" distL="114300" distR="114300" simplePos="0" relativeHeight="251669504" behindDoc="0" locked="0" layoutInCell="1" allowOverlap="1">
                <wp:simplePos x="0" y="0"/>
                <wp:positionH relativeFrom="column">
                  <wp:posOffset>2426335</wp:posOffset>
                </wp:positionH>
                <wp:positionV relativeFrom="paragraph">
                  <wp:posOffset>120650</wp:posOffset>
                </wp:positionV>
                <wp:extent cx="228600" cy="306705"/>
                <wp:effectExtent l="15240" t="6350" r="22860" b="10795"/>
                <wp:wrapNone/>
                <wp:docPr id="45" name="下箭头 45"/>
                <wp:cNvGraphicFramePr/>
                <a:graphic xmlns:a="http://schemas.openxmlformats.org/drawingml/2006/main">
                  <a:graphicData uri="http://schemas.microsoft.com/office/word/2010/wordprocessingShape">
                    <wps:wsp>
                      <wps:cNvSpPr/>
                      <wps:spPr>
                        <a:xfrm>
                          <a:off x="0" y="0"/>
                          <a:ext cx="228600" cy="30670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05pt;margin-top:9.5pt;height:24.15pt;width:18pt;z-index:251669504;v-text-anchor:middle;mso-width-relative:page;mso-height-relative:page;" filled="f" stroked="t" coordsize="21600,21600" o:gfxdata="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bt43ydgAAAAJ&#10;AQAADwAAAAAAAAABACAAAAAiAAAAZHJzL2Rvd25yZXYueG1sUEsBAhQAFAAAAAgAh07iQFOLbHhV&#10;AgAAhgQAAA4AAAAAAAAAAQAgAAAAJwEAAGRycy9lMm9Eb2MueG1sUEsFBgAAAAAGAAYAWQEAAO4F&#10;AAAAAA==&#10;" adj="13551,5400">
                <v:fill on="f" focussize="0,0"/>
                <v:stroke weight="1pt" color="#000000 [3213]" miterlimit="8" joinstyle="miter"/>
                <v:imagedata o:title=""/>
                <o:lock v:ext="edit" aspectratio="f"/>
              </v:shape>
            </w:pict>
          </mc:Fallback>
        </mc:AlternateContent>
      </w:r>
    </w:p>
    <w:p>
      <w:pPr>
        <w:rPr>
          <w:color w:val="auto"/>
        </w:rPr>
      </w:pPr>
    </w:p>
    <w:p>
      <w:pPr>
        <w:rPr>
          <w:color w:val="auto"/>
        </w:rPr>
      </w:pPr>
      <w:r>
        <w:rPr>
          <w:color w:val="auto"/>
        </w:rPr>
        <mc:AlternateContent>
          <mc:Choice Requires="wps">
            <w:drawing>
              <wp:anchor distT="0" distB="0" distL="114300" distR="114300" simplePos="0" relativeHeight="251664384" behindDoc="0" locked="0" layoutInCell="1" allowOverlap="1">
                <wp:simplePos x="0" y="0"/>
                <wp:positionH relativeFrom="column">
                  <wp:posOffset>1609090</wp:posOffset>
                </wp:positionH>
                <wp:positionV relativeFrom="paragraph">
                  <wp:posOffset>30480</wp:posOffset>
                </wp:positionV>
                <wp:extent cx="1828800" cy="623570"/>
                <wp:effectExtent l="6350" t="6350" r="12700" b="17780"/>
                <wp:wrapNone/>
                <wp:docPr id="49" name="矩形 49"/>
                <wp:cNvGraphicFramePr/>
                <a:graphic xmlns:a="http://schemas.openxmlformats.org/drawingml/2006/main">
                  <a:graphicData uri="http://schemas.microsoft.com/office/word/2010/wordprocessingShape">
                    <wps:wsp>
                      <wps:cNvSpPr/>
                      <wps:spPr>
                        <a:xfrm>
                          <a:off x="0" y="0"/>
                          <a:ext cx="1828800" cy="6235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项目部发起农民工工资</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付款流程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6.7pt;margin-top:2.4pt;height:49.1pt;width:144pt;z-index:251664384;v-text-anchor:middle;mso-width-relative:page;mso-height-relative:page;" filled="f" stroked="t" coordsize="21600,21600" o:gfxdata="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Kf7tbWAAAACQEA&#10;AA8AAAAAAAAAAQAgAAAAIgAAAGRycy9kb3ducmV2LnhtbFBLAQIUABQAAAAIAIdO4kD7DputVQIA&#10;AIoEAAAOAAAAAAAAAAEAIAAAACUBAABkcnMvZTJvRG9jLnhtbFBLBQYAAAAABgAGAFkBAADsBQAA&#10;AAA=&#10;">
                <v:fill on="f" focussize="0,0"/>
                <v:stroke weight="1pt"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项目部发起农民工工资</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付款流程</w:t>
                      </w:r>
                    </w:p>
                  </w:txbxContent>
                </v:textbox>
              </v:rect>
            </w:pict>
          </mc:Fallback>
        </mc:AlternateContent>
      </w:r>
    </w:p>
    <w:p>
      <w:pPr>
        <w:rPr>
          <w:color w:val="auto"/>
        </w:rPr>
      </w:pPr>
    </w:p>
    <w:p>
      <w:pPr>
        <w:rPr>
          <w:color w:val="auto"/>
        </w:rPr>
      </w:pPr>
    </w:p>
    <w:p>
      <w:pPr>
        <w:rPr>
          <w:color w:val="auto"/>
        </w:rPr>
      </w:pPr>
      <w:r>
        <w:rPr>
          <w:color w:val="auto"/>
        </w:rPr>
        <mc:AlternateContent>
          <mc:Choice Requires="wps">
            <w:drawing>
              <wp:anchor distT="0" distB="0" distL="114300" distR="114300" simplePos="0" relativeHeight="251670528" behindDoc="0" locked="0" layoutInCell="1" allowOverlap="1">
                <wp:simplePos x="0" y="0"/>
                <wp:positionH relativeFrom="column">
                  <wp:posOffset>2409190</wp:posOffset>
                </wp:positionH>
                <wp:positionV relativeFrom="paragraph">
                  <wp:posOffset>68580</wp:posOffset>
                </wp:positionV>
                <wp:extent cx="228600" cy="306705"/>
                <wp:effectExtent l="15240" t="6350" r="22860" b="10795"/>
                <wp:wrapNone/>
                <wp:docPr id="41" name="下箭头 41"/>
                <wp:cNvGraphicFramePr/>
                <a:graphic xmlns:a="http://schemas.openxmlformats.org/drawingml/2006/main">
                  <a:graphicData uri="http://schemas.microsoft.com/office/word/2010/wordprocessingShape">
                    <wps:wsp>
                      <wps:cNvSpPr/>
                      <wps:spPr>
                        <a:xfrm>
                          <a:off x="0" y="0"/>
                          <a:ext cx="228600" cy="30670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89.7pt;margin-top:5.4pt;height:24.15pt;width:18pt;z-index:251670528;v-text-anchor:middle;mso-width-relative:page;mso-height-relative:page;" filled="f" stroked="t" coordsize="21600,21600" o:gfxdata="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tplbvYAAAACQEA&#10;AA8AAAAAAAAAAQAgAAAAIgAAAGRycy9kb3ducmV2LnhtbFBLAQIUABQAAAAIAIdO4kBavVvsUwIA&#10;AIYEAAAOAAAAAAAAAAEAIAAAACcBAABkcnMvZTJvRG9jLnhtbFBLBQYAAAAABgAGAFkBAADsBQAA&#10;AAA=&#10;" adj="13551,5400">
                <v:fill on="f" focussize="0,0"/>
                <v:stroke weight="1pt" color="#000000 [3213]" miterlimit="8" joinstyle="miter"/>
                <v:imagedata o:title=""/>
                <o:lock v:ext="edit" aspectratio="f"/>
              </v:shape>
            </w:pict>
          </mc:Fallback>
        </mc:AlternateContent>
      </w:r>
    </w:p>
    <w:p>
      <w:pPr>
        <w:rPr>
          <w:color w:val="auto"/>
        </w:rPr>
      </w:pPr>
      <w:r>
        <w:rPr>
          <w:color w:val="auto"/>
        </w:rPr>
        <mc:AlternateContent>
          <mc:Choice Requires="wps">
            <w:drawing>
              <wp:anchor distT="0" distB="0" distL="114300" distR="114300" simplePos="0" relativeHeight="251665408" behindDoc="0" locked="0" layoutInCell="1" allowOverlap="1">
                <wp:simplePos x="0" y="0"/>
                <wp:positionH relativeFrom="column">
                  <wp:posOffset>1600200</wp:posOffset>
                </wp:positionH>
                <wp:positionV relativeFrom="paragraph">
                  <wp:posOffset>187325</wp:posOffset>
                </wp:positionV>
                <wp:extent cx="1828800" cy="640080"/>
                <wp:effectExtent l="6350" t="6350" r="12700" b="20320"/>
                <wp:wrapNone/>
                <wp:docPr id="48" name="矩形 48"/>
                <wp:cNvGraphicFramePr/>
                <a:graphic xmlns:a="http://schemas.openxmlformats.org/drawingml/2006/main">
                  <a:graphicData uri="http://schemas.microsoft.com/office/word/2010/wordprocessingShape">
                    <wps:wsp>
                      <wps:cNvSpPr/>
                      <wps:spPr>
                        <a:xfrm>
                          <a:off x="0" y="0"/>
                          <a:ext cx="1828800" cy="6400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成本管理部审核</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农民工工资付款金额</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6pt;margin-top:14.75pt;height:50.4pt;width:144pt;z-index:251665408;v-text-anchor:middle;mso-width-relative:page;mso-height-relative:page;" filled="f" stroked="t" coordsize="21600,21600" o:gfxdata="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4W222AAAAAoB&#10;AAAPAAAAAAAAAAEAIAAAACIAAABkcnMvZG93bnJldi54bWxQSwECFAAUAAAACACHTuJAUevCOFQC&#10;AACKBAAADgAAAAAAAAABACAAAAAnAQAAZHJzL2Uyb0RvYy54bWxQSwUGAAAAAAYABgBZAQAA7QUA&#10;AAAA&#10;">
                <v:fill on="f" focussize="0,0"/>
                <v:stroke weight="1pt"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成本管理部审核</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农民工工资付款金额</w:t>
                      </w:r>
                    </w:p>
                  </w:txbxContent>
                </v:textbox>
              </v:rect>
            </w:pict>
          </mc:Fallback>
        </mc:AlternateContent>
      </w:r>
    </w:p>
    <w:p>
      <w:pPr>
        <w:rPr>
          <w:color w:val="auto"/>
        </w:rPr>
      </w:pPr>
    </w:p>
    <w:p>
      <w:pPr>
        <w:rPr>
          <w:color w:val="auto"/>
        </w:rPr>
      </w:pPr>
    </w:p>
    <w:p>
      <w:pPr>
        <w:rPr>
          <w:color w:val="auto"/>
        </w:rPr>
      </w:pPr>
    </w:p>
    <w:p>
      <w:pPr>
        <w:rPr>
          <w:color w:val="auto"/>
        </w:rPr>
      </w:pPr>
      <w:r>
        <w:rPr>
          <w:color w:val="auto"/>
        </w:rPr>
        <mc:AlternateContent>
          <mc:Choice Requires="wps">
            <w:drawing>
              <wp:anchor distT="0" distB="0" distL="114300" distR="114300" simplePos="0" relativeHeight="251671552" behindDoc="0" locked="0" layoutInCell="1" allowOverlap="1">
                <wp:simplePos x="0" y="0"/>
                <wp:positionH relativeFrom="column">
                  <wp:posOffset>2398395</wp:posOffset>
                </wp:positionH>
                <wp:positionV relativeFrom="paragraph">
                  <wp:posOffset>55880</wp:posOffset>
                </wp:positionV>
                <wp:extent cx="228600" cy="281940"/>
                <wp:effectExtent l="15240" t="6350" r="22860" b="16510"/>
                <wp:wrapNone/>
                <wp:docPr id="46" name="下箭头 46"/>
                <wp:cNvGraphicFramePr/>
                <a:graphic xmlns:a="http://schemas.openxmlformats.org/drawingml/2006/main">
                  <a:graphicData uri="http://schemas.microsoft.com/office/word/2010/wordprocessingShape">
                    <wps:wsp>
                      <wps:cNvSpPr/>
                      <wps:spPr>
                        <a:xfrm>
                          <a:off x="0" y="0"/>
                          <a:ext cx="228600" cy="28194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88.85pt;margin-top:4.4pt;height:22.2pt;width:18pt;z-index:251671552;v-text-anchor:middle;mso-width-relative:page;mso-height-relative:page;" filled="f" stroked="t" coordsize="21600,21600" o:gfxdata="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PubEstgAAAAI&#10;AQAADwAAAAAAAAABACAAAAAiAAAAZHJzL2Rvd25yZXYueG1sUEsBAhQAFAAAAAgAh07iQLn2aSpV&#10;AgAAhgQAAA4AAAAAAAAAAQAgAAAAJwEAAGRycy9lMm9Eb2MueG1sUEsFBgAAAAAGAAYAWQEAAO4F&#10;AAAAAA==&#10;" adj="12844,5400">
                <v:fill on="f" focussize="0,0"/>
                <v:stroke weight="1pt" color="#000000 [3213]" miterlimit="8" joinstyle="miter"/>
                <v:imagedata o:title=""/>
                <o:lock v:ext="edit" aspectratio="f"/>
              </v:shape>
            </w:pict>
          </mc:Fallback>
        </mc:AlternateContent>
      </w:r>
    </w:p>
    <w:p>
      <w:pPr>
        <w:rPr>
          <w:color w:val="auto"/>
        </w:rPr>
      </w:pPr>
      <w:r>
        <w:rPr>
          <w:color w:val="auto"/>
        </w:rPr>
        <mc:AlternateContent>
          <mc:Choice Requires="wps">
            <w:drawing>
              <wp:anchor distT="0" distB="0" distL="114300" distR="114300" simplePos="0" relativeHeight="251666432" behindDoc="0" locked="0" layoutInCell="1" allowOverlap="1">
                <wp:simplePos x="0" y="0"/>
                <wp:positionH relativeFrom="column">
                  <wp:posOffset>1600200</wp:posOffset>
                </wp:positionH>
                <wp:positionV relativeFrom="paragraph">
                  <wp:posOffset>148590</wp:posOffset>
                </wp:positionV>
                <wp:extent cx="1828800" cy="1091565"/>
                <wp:effectExtent l="6350" t="6350" r="12700" b="6985"/>
                <wp:wrapNone/>
                <wp:docPr id="50" name="矩形 50"/>
                <wp:cNvGraphicFramePr/>
                <a:graphic xmlns:a="http://schemas.openxmlformats.org/drawingml/2006/main">
                  <a:graphicData uri="http://schemas.microsoft.com/office/word/2010/wordprocessingShape">
                    <wps:wsp>
                      <wps:cNvSpPr/>
                      <wps:spPr>
                        <a:xfrm>
                          <a:off x="0" y="0"/>
                          <a:ext cx="1828800" cy="10915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农民工工资付款流程审批通过后财务部拨款至农民工工资专用账户，施工单位需提供</w:t>
                            </w:r>
                            <w:r>
                              <w:fldChar w:fldCharType="begin"/>
                            </w:r>
                            <w:r>
                              <w:instrText xml:space="preserve"> HYPERLINK "银行代发工资流水明细.jpg" </w:instrText>
                            </w:r>
                            <w:r>
                              <w:fldChar w:fldCharType="separate"/>
                            </w:r>
                            <w:r>
                              <w:rPr>
                                <w:rStyle w:val="7"/>
                                <w:rFonts w:hint="eastAsia"/>
                                <w:color w:val="000000" w:themeColor="text1"/>
                                <w14:textFill>
                                  <w14:solidFill>
                                    <w14:schemeClr w14:val="tx1"/>
                                  </w14:solidFill>
                                </w14:textFill>
                              </w:rPr>
                              <w:t>银行代发工资流水明细</w:t>
                            </w:r>
                            <w:r>
                              <w:rPr>
                                <w:rStyle w:val="7"/>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6pt;margin-top:11.7pt;height:85.95pt;width:144pt;z-index:251666432;v-text-anchor:middle;mso-width-relative:page;mso-height-relative:page;" filled="f" stroked="t" coordsize="21600,21600" o:gfxdata="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nKSCr2AAAAAoB&#10;AAAPAAAAAAAAAAEAIAAAACIAAABkcnMvZG93bnJldi54bWxQSwECFAAUAAAACACHTuJAkp0qr1QC&#10;AACLBAAADgAAAAAAAAABACAAAAAnAQAAZHJzL2Uyb0RvYy54bWxQSwUGAAAAAAYABgBZAQAA7QUA&#10;AAAA&#10;">
                <v:fill on="f" focussize="0,0"/>
                <v:stroke weight="1pt"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农民工工资付款流程审批通过后财务部拨款至农民工工资专用账户，施工单位需提供</w:t>
                      </w:r>
                      <w:r>
                        <w:fldChar w:fldCharType="begin"/>
                      </w:r>
                      <w:r>
                        <w:instrText xml:space="preserve"> HYPERLINK "银行代发工资流水明细.jpg" </w:instrText>
                      </w:r>
                      <w:r>
                        <w:fldChar w:fldCharType="separate"/>
                      </w:r>
                      <w:r>
                        <w:rPr>
                          <w:rStyle w:val="7"/>
                          <w:rFonts w:hint="eastAsia"/>
                          <w:color w:val="000000" w:themeColor="text1"/>
                          <w14:textFill>
                            <w14:solidFill>
                              <w14:schemeClr w14:val="tx1"/>
                            </w14:solidFill>
                          </w14:textFill>
                        </w:rPr>
                        <w:t>银行代发工资流水明细</w:t>
                      </w:r>
                      <w:r>
                        <w:rPr>
                          <w:rStyle w:val="7"/>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备案</w:t>
                      </w:r>
                    </w:p>
                  </w:txbxContent>
                </v:textbox>
              </v:rect>
            </w:pict>
          </mc:Fallback>
        </mc:AlternateContent>
      </w:r>
    </w:p>
    <w:p>
      <w:pPr>
        <w:rPr>
          <w:color w:val="auto"/>
        </w:rPr>
      </w:pPr>
    </w:p>
    <w:p>
      <w:pPr>
        <w:rPr>
          <w:color w:val="auto"/>
        </w:rPr>
      </w:pPr>
    </w:p>
    <w:p>
      <w:pPr>
        <w:rPr>
          <w:color w:val="auto"/>
        </w:rPr>
      </w:pPr>
    </w:p>
    <w:p>
      <w:pPr>
        <w:rPr>
          <w:color w:val="auto"/>
        </w:rPr>
      </w:pPr>
    </w:p>
    <w:p>
      <w:pPr>
        <w:rPr>
          <w:color w:val="auto"/>
        </w:rPr>
      </w:pPr>
    </w:p>
    <w:p>
      <w:pPr>
        <w:pStyle w:val="12"/>
        <w:rPr>
          <w:rFonts w:ascii="仿宋" w:hAnsi="仿宋" w:eastAsia="仿宋" w:cs="仿宋"/>
          <w:color w:val="auto"/>
          <w:sz w:val="28"/>
          <w:szCs w:val="28"/>
        </w:rPr>
      </w:pPr>
      <w:bookmarkStart w:id="7" w:name="_Hlk71649871"/>
      <w:r>
        <w:rPr>
          <w:rFonts w:hint="eastAsia" w:ascii="黑体" w:hAnsi="黑体" w:eastAsia="黑体" w:cs="黑体"/>
          <w:color w:val="auto"/>
          <w:sz w:val="32"/>
          <w:szCs w:val="32"/>
        </w:rPr>
        <w:t>附件2：</w:t>
      </w:r>
      <w:r>
        <w:rPr>
          <w:rFonts w:ascii="仿宋" w:hAnsi="仿宋" w:eastAsia="仿宋" w:cs="仿宋"/>
          <w:color w:val="auto"/>
          <w:sz w:val="32"/>
          <w:szCs w:val="32"/>
        </w:rPr>
        <w:t xml:space="preserve"> </w:t>
      </w:r>
      <w:r>
        <w:rPr>
          <w:rFonts w:ascii="仿宋" w:hAnsi="仿宋" w:eastAsia="仿宋" w:cs="仿宋"/>
          <w:color w:val="auto"/>
          <w:sz w:val="28"/>
          <w:szCs w:val="28"/>
        </w:rPr>
        <w:t xml:space="preserve"> </w:t>
      </w:r>
    </w:p>
    <w:p>
      <w:pPr>
        <w:pStyle w:val="12"/>
        <w:rPr>
          <w:rFonts w:ascii="黑体" w:hAnsi="黑体" w:eastAsia="黑体" w:cs="仿宋"/>
          <w:b/>
          <w:bCs/>
          <w:color w:val="auto"/>
          <w:sz w:val="44"/>
          <w:szCs w:val="44"/>
        </w:rPr>
      </w:pPr>
      <w:r>
        <w:rPr>
          <w:rFonts w:ascii="仿宋" w:hAnsi="仿宋" w:eastAsia="仿宋" w:cs="仿宋"/>
          <w:color w:val="auto"/>
          <w:sz w:val="28"/>
          <w:szCs w:val="28"/>
        </w:rPr>
        <w:t xml:space="preserve">   </w:t>
      </w:r>
      <w:r>
        <w:rPr>
          <w:rFonts w:hint="eastAsia" w:ascii="方正小标宋简体" w:hAnsi="方正小标宋简体" w:eastAsia="方正小标宋简体" w:cs="方正小标宋简体"/>
          <w:b w:val="0"/>
          <w:bCs w:val="0"/>
          <w:color w:val="auto"/>
          <w:sz w:val="44"/>
          <w:szCs w:val="44"/>
        </w:rPr>
        <w:t xml:space="preserve">《 </w:t>
      </w:r>
      <w:r>
        <w:rPr>
          <w:rFonts w:hint="eastAsia" w:ascii="方正小标宋简体" w:hAnsi="方正小标宋简体" w:eastAsia="方正小标宋简体" w:cs="方正小标宋简体"/>
          <w:b w:val="0"/>
          <w:bCs w:val="0"/>
          <w:color w:val="auto"/>
          <w:sz w:val="44"/>
          <w:szCs w:val="44"/>
          <w:u w:val="single"/>
        </w:rPr>
        <w:t xml:space="preserve">              </w:t>
      </w:r>
      <w:r>
        <w:rPr>
          <w:rFonts w:hint="eastAsia" w:ascii="方正小标宋简体" w:hAnsi="方正小标宋简体" w:eastAsia="方正小标宋简体" w:cs="方正小标宋简体"/>
          <w:b w:val="0"/>
          <w:bCs w:val="0"/>
          <w:color w:val="auto"/>
          <w:sz w:val="44"/>
          <w:szCs w:val="44"/>
        </w:rPr>
        <w:t>合同》补充协议</w:t>
      </w:r>
    </w:p>
    <w:p>
      <w:pPr>
        <w:pStyle w:val="12"/>
        <w:rPr>
          <w:rFonts w:ascii="仿宋" w:hAnsi="仿宋" w:eastAsia="仿宋" w:cs="仿宋"/>
          <w:color w:val="auto"/>
          <w:sz w:val="28"/>
          <w:szCs w:val="28"/>
        </w:rPr>
      </w:pPr>
      <w:r>
        <w:rPr>
          <w:rFonts w:ascii="仿宋" w:hAnsi="仿宋" w:eastAsia="仿宋" w:cs="仿宋"/>
          <w:color w:val="auto"/>
          <w:sz w:val="28"/>
          <w:szCs w:val="28"/>
        </w:rPr>
        <w:t xml:space="preserve">                                  编号：</w:t>
      </w:r>
      <w:r>
        <w:rPr>
          <w:rFonts w:ascii="仿宋" w:hAnsi="仿宋" w:eastAsia="仿宋" w:cs="仿宋"/>
          <w:color w:val="auto"/>
          <w:sz w:val="28"/>
          <w:szCs w:val="28"/>
          <w:u w:val="single"/>
        </w:rPr>
        <w:t xml:space="preserve">                    </w:t>
      </w:r>
    </w:p>
    <w:p>
      <w:pPr>
        <w:pStyle w:val="12"/>
        <w:rPr>
          <w:rFonts w:ascii="仿宋" w:hAnsi="仿宋" w:eastAsia="仿宋" w:cs="仿宋"/>
          <w:b/>
          <w:bCs/>
          <w:color w:val="auto"/>
          <w:sz w:val="28"/>
          <w:szCs w:val="28"/>
        </w:rPr>
      </w:pPr>
      <w:r>
        <w:rPr>
          <w:rFonts w:hint="eastAsia" w:ascii="仿宋" w:hAnsi="仿宋" w:eastAsia="仿宋" w:cs="仿宋"/>
          <w:b/>
          <w:bCs/>
          <w:color w:val="auto"/>
          <w:sz w:val="28"/>
          <w:szCs w:val="28"/>
        </w:rPr>
        <w:t>发包人（以下简称甲方）：</w:t>
      </w:r>
      <w:r>
        <w:rPr>
          <w:rFonts w:ascii="仿宋" w:hAnsi="仿宋" w:eastAsia="仿宋" w:cs="仿宋"/>
          <w:b/>
          <w:bCs/>
          <w:color w:val="auto"/>
          <w:sz w:val="28"/>
          <w:szCs w:val="28"/>
          <w:u w:val="single"/>
        </w:rPr>
        <w:t xml:space="preserve">                                    </w:t>
      </w:r>
    </w:p>
    <w:p>
      <w:pPr>
        <w:pStyle w:val="12"/>
        <w:rPr>
          <w:rFonts w:ascii="仿宋" w:hAnsi="仿宋" w:eastAsia="仿宋" w:cs="仿宋"/>
          <w:b/>
          <w:bCs/>
          <w:color w:val="auto"/>
          <w:sz w:val="28"/>
          <w:szCs w:val="28"/>
        </w:rPr>
      </w:pPr>
      <w:r>
        <w:rPr>
          <w:rFonts w:hint="eastAsia" w:ascii="仿宋" w:hAnsi="仿宋" w:eastAsia="仿宋" w:cs="仿宋"/>
          <w:b/>
          <w:bCs/>
          <w:color w:val="auto"/>
          <w:sz w:val="28"/>
          <w:szCs w:val="28"/>
        </w:rPr>
        <w:t>承包人（以下简称乙方）：</w:t>
      </w:r>
      <w:r>
        <w:rPr>
          <w:rFonts w:ascii="仿宋" w:hAnsi="仿宋" w:eastAsia="仿宋" w:cs="仿宋"/>
          <w:b/>
          <w:bCs/>
          <w:color w:val="auto"/>
          <w:sz w:val="28"/>
          <w:szCs w:val="28"/>
          <w:u w:val="single"/>
        </w:rPr>
        <w:t xml:space="preserve">                                    </w:t>
      </w:r>
      <w:r>
        <w:rPr>
          <w:rFonts w:ascii="仿宋" w:hAnsi="仿宋" w:eastAsia="仿宋" w:cs="仿宋"/>
          <w:b/>
          <w:bCs/>
          <w:color w:val="auto"/>
          <w:sz w:val="28"/>
          <w:szCs w:val="28"/>
        </w:rPr>
        <w:t xml:space="preserve">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hint="eastAsia" w:ascii="仿宋" w:hAnsi="仿宋" w:eastAsia="仿宋" w:cs="仿宋"/>
          <w:color w:val="auto"/>
          <w:sz w:val="28"/>
          <w:szCs w:val="28"/>
        </w:rPr>
        <w:t>甲、乙双方于</w:t>
      </w:r>
      <w:r>
        <w:rPr>
          <w:rFonts w:ascii="仿宋" w:hAnsi="仿宋" w:eastAsia="仿宋" w:cs="仿宋"/>
          <w:color w:val="auto"/>
          <w:sz w:val="28"/>
          <w:szCs w:val="28"/>
          <w:u w:val="single"/>
        </w:rPr>
        <w:t xml:space="preserve">     </w:t>
      </w:r>
      <w:r>
        <w:rPr>
          <w:rFonts w:ascii="仿宋" w:hAnsi="仿宋" w:eastAsia="仿宋" w:cs="仿宋"/>
          <w:color w:val="auto"/>
          <w:sz w:val="28"/>
          <w:szCs w:val="28"/>
        </w:rPr>
        <w:t>年</w:t>
      </w:r>
      <w:r>
        <w:rPr>
          <w:rFonts w:ascii="仿宋" w:hAnsi="仿宋" w:eastAsia="仿宋" w:cs="仿宋"/>
          <w:color w:val="auto"/>
          <w:sz w:val="28"/>
          <w:szCs w:val="28"/>
          <w:u w:val="single"/>
        </w:rPr>
        <w:t xml:space="preserve">   </w:t>
      </w:r>
      <w:r>
        <w:rPr>
          <w:rFonts w:ascii="仿宋" w:hAnsi="仿宋" w:eastAsia="仿宋" w:cs="仿宋"/>
          <w:color w:val="auto"/>
          <w:sz w:val="28"/>
          <w:szCs w:val="28"/>
        </w:rPr>
        <w:t>月</w:t>
      </w:r>
      <w:r>
        <w:rPr>
          <w:rFonts w:ascii="仿宋" w:hAnsi="仿宋" w:eastAsia="仿宋" w:cs="仿宋"/>
          <w:color w:val="auto"/>
          <w:sz w:val="28"/>
          <w:szCs w:val="28"/>
          <w:u w:val="single"/>
        </w:rPr>
        <w:t xml:space="preserve">   </w:t>
      </w:r>
      <w:r>
        <w:rPr>
          <w:rFonts w:ascii="仿宋" w:hAnsi="仿宋" w:eastAsia="仿宋" w:cs="仿宋"/>
          <w:color w:val="auto"/>
          <w:sz w:val="28"/>
          <w:szCs w:val="28"/>
        </w:rPr>
        <w:t>日签订编号为</w:t>
      </w:r>
      <w:r>
        <w:rPr>
          <w:rFonts w:ascii="仿宋" w:hAnsi="仿宋" w:eastAsia="仿宋" w:cs="仿宋"/>
          <w:color w:val="auto"/>
          <w:sz w:val="28"/>
          <w:szCs w:val="28"/>
          <w:u w:val="single"/>
        </w:rPr>
        <w:t xml:space="preserve">              </w:t>
      </w:r>
      <w:r>
        <w:rPr>
          <w:rFonts w:ascii="仿宋" w:hAnsi="仿宋" w:eastAsia="仿宋" w:cs="仿宋"/>
          <w:color w:val="auto"/>
          <w:sz w:val="28"/>
          <w:szCs w:val="28"/>
        </w:rPr>
        <w:t>的《</w:t>
      </w:r>
      <w:r>
        <w:rPr>
          <w:rFonts w:ascii="仿宋" w:hAnsi="仿宋" w:eastAsia="仿宋" w:cs="仿宋"/>
          <w:color w:val="auto"/>
          <w:sz w:val="28"/>
          <w:szCs w:val="28"/>
          <w:u w:val="single"/>
        </w:rPr>
        <w:t xml:space="preserve">                 </w:t>
      </w:r>
      <w:r>
        <w:rPr>
          <w:rFonts w:ascii="仿宋" w:hAnsi="仿宋" w:eastAsia="仿宋" w:cs="仿宋"/>
          <w:color w:val="auto"/>
          <w:sz w:val="28"/>
          <w:szCs w:val="28"/>
        </w:rPr>
        <w:t xml:space="preserve">合同》（以下简称“原合同”）。甲、乙双方本着互利互惠的原则，经友好协商，依据实际情况，在原合同基础上变更部分内容，特订立本补充协议。本协议中的所有术语，除非另有说明，否则其定义与原合同中的定义相同。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hint="eastAsia" w:ascii="仿宋" w:hAnsi="仿宋" w:eastAsia="仿宋" w:cs="仿宋"/>
          <w:color w:val="auto"/>
          <w:sz w:val="28"/>
          <w:szCs w:val="28"/>
        </w:rPr>
        <w:t>一、农民工工资特别约定：</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ascii="仿宋" w:hAnsi="仿宋" w:eastAsia="仿宋" w:cs="仿宋"/>
          <w:color w:val="auto"/>
          <w:sz w:val="28"/>
          <w:szCs w:val="28"/>
        </w:rPr>
        <w:t>1、乙方应按照《保障农民工工资支付条例》（第724号国务院令）、《山东省工程建设领域农民工工资专用账户管理办法》、《山东省人力资源和社会保障厅等15部门关于印发山东省农民工工资支付监管平台管理办法的通知》（鲁人社规【2019】9号）及日照市相关规定，在山东省农民工工资支付监管平台/日照市建筑从业人员实名制管理系统内的协议银行开设农民工工资专用账户（以下称“专用账户”）,专项用于拨付本工程建设项目农民工工资，并按相关规定及时足额支付农民工工资。乙方应当在开工前开设专用账户，并于建设领域工资支付专用账户资金托管</w:t>
      </w:r>
      <w:r>
        <w:rPr>
          <w:rFonts w:hint="eastAsia" w:ascii="仿宋" w:hAnsi="仿宋" w:eastAsia="仿宋" w:cs="仿宋"/>
          <w:color w:val="auto"/>
          <w:sz w:val="28"/>
          <w:szCs w:val="28"/>
        </w:rPr>
        <w:t>协议（即三方协议）签订后</w:t>
      </w:r>
      <w:r>
        <w:rPr>
          <w:rFonts w:ascii="仿宋" w:hAnsi="仿宋" w:eastAsia="仿宋" w:cs="仿宋"/>
          <w:color w:val="auto"/>
          <w:sz w:val="28"/>
          <w:szCs w:val="28"/>
        </w:rPr>
        <w:t>10日内，将专用账户信息加盖公章后提供给甲方。乙方未按时开设专用账户或未提供信息的，应承担</w:t>
      </w:r>
      <w:r>
        <w:rPr>
          <w:rFonts w:ascii="仿宋" w:hAnsi="仿宋" w:eastAsia="仿宋" w:cs="仿宋"/>
          <w:color w:val="auto"/>
          <w:sz w:val="28"/>
          <w:szCs w:val="28"/>
          <w:u w:val="single"/>
        </w:rPr>
        <w:t xml:space="preserve">    </w:t>
      </w:r>
      <w:r>
        <w:rPr>
          <w:rFonts w:ascii="仿宋" w:hAnsi="仿宋" w:eastAsia="仿宋" w:cs="仿宋"/>
          <w:color w:val="auto"/>
          <w:sz w:val="28"/>
          <w:szCs w:val="28"/>
        </w:rPr>
        <w:t>元违约金，因此导致甲方损失的，乙方承担全部损失赔偿责任。</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ascii="仿宋" w:hAnsi="仿宋" w:eastAsia="仿宋" w:cs="仿宋"/>
          <w:color w:val="auto"/>
          <w:sz w:val="28"/>
          <w:szCs w:val="28"/>
        </w:rPr>
        <w:t>2、工资拨付形式：按周期循环拨付，每月支付一次。</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hint="eastAsia" w:ascii="仿宋" w:hAnsi="仿宋" w:eastAsia="仿宋" w:cs="仿宋"/>
          <w:color w:val="auto"/>
          <w:sz w:val="28"/>
          <w:szCs w:val="28"/>
        </w:rPr>
        <w:t>工资拨付周期：上月26</w:t>
      </w:r>
      <w:r>
        <w:rPr>
          <w:rFonts w:ascii="仿宋" w:hAnsi="仿宋" w:eastAsia="仿宋" w:cs="仿宋"/>
          <w:color w:val="auto"/>
          <w:sz w:val="28"/>
          <w:szCs w:val="28"/>
        </w:rPr>
        <w:t>日至本月</w:t>
      </w:r>
      <w:r>
        <w:rPr>
          <w:rFonts w:hint="eastAsia" w:ascii="仿宋" w:hAnsi="仿宋" w:eastAsia="仿宋" w:cs="仿宋"/>
          <w:color w:val="auto"/>
          <w:sz w:val="28"/>
          <w:szCs w:val="28"/>
        </w:rPr>
        <w:t>2</w:t>
      </w:r>
      <w:r>
        <w:rPr>
          <w:rFonts w:ascii="仿宋" w:hAnsi="仿宋" w:eastAsia="仿宋" w:cs="仿宋"/>
          <w:color w:val="auto"/>
          <w:sz w:val="28"/>
          <w:szCs w:val="28"/>
        </w:rPr>
        <w:t>5日（含</w:t>
      </w:r>
      <w:r>
        <w:rPr>
          <w:rFonts w:hint="eastAsia" w:ascii="仿宋" w:hAnsi="仿宋" w:eastAsia="仿宋" w:cs="仿宋"/>
          <w:color w:val="auto"/>
          <w:sz w:val="28"/>
          <w:szCs w:val="28"/>
        </w:rPr>
        <w:t>2</w:t>
      </w:r>
      <w:r>
        <w:rPr>
          <w:rFonts w:ascii="仿宋" w:hAnsi="仿宋" w:eastAsia="仿宋" w:cs="仿宋"/>
          <w:color w:val="auto"/>
          <w:sz w:val="28"/>
          <w:szCs w:val="28"/>
        </w:rPr>
        <w:t>5日）期间。</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hint="eastAsia" w:ascii="仿宋" w:hAnsi="仿宋" w:eastAsia="仿宋" w:cs="仿宋"/>
          <w:color w:val="auto"/>
          <w:sz w:val="28"/>
          <w:szCs w:val="28"/>
        </w:rPr>
        <w:t>工资发放日：次月</w:t>
      </w:r>
      <w:r>
        <w:rPr>
          <w:rFonts w:ascii="仿宋" w:hAnsi="仿宋" w:eastAsia="仿宋" w:cs="仿宋"/>
          <w:color w:val="auto"/>
          <w:sz w:val="28"/>
          <w:szCs w:val="28"/>
        </w:rPr>
        <w:t>5日前，遇节假日相应顺延，但不超过7个工作日。乙方应当在每月</w:t>
      </w:r>
      <w:r>
        <w:rPr>
          <w:rFonts w:hint="eastAsia" w:ascii="仿宋" w:hAnsi="仿宋" w:eastAsia="仿宋" w:cs="仿宋"/>
          <w:color w:val="auto"/>
          <w:sz w:val="28"/>
          <w:szCs w:val="28"/>
        </w:rPr>
        <w:t>25</w:t>
      </w:r>
      <w:r>
        <w:rPr>
          <w:rFonts w:ascii="仿宋" w:hAnsi="仿宋" w:eastAsia="仿宋" w:cs="仿宋"/>
          <w:color w:val="auto"/>
          <w:sz w:val="28"/>
          <w:szCs w:val="28"/>
        </w:rPr>
        <w:t>日前提供工资拨付周期内农民工工资支付证明文件（花名册、劳动合同、经监理人和甲方共同确认的实名制考勤工资明细表、符合甲方财务要求的工程款增值税专用发票、农民工本人签字的上个工资拨付周期工资领用表&lt;首次拨付可不提供&gt;等）作为本次支付依据，</w:t>
      </w:r>
      <w:bookmarkStart w:id="8" w:name="_Hlk71727758"/>
      <w:r>
        <w:rPr>
          <w:rFonts w:ascii="仿宋" w:hAnsi="仿宋" w:eastAsia="仿宋" w:cs="仿宋"/>
          <w:color w:val="auto"/>
          <w:sz w:val="28"/>
          <w:szCs w:val="28"/>
        </w:rPr>
        <w:t>甲方项目部根据乙方提报的本月工资标准发起付款支付流程，完成付款流程审批后，甲方次月5日前向专用账户足额拨付该次工资拨付周期的农民工工资。若乙方未报送、不及时报送、报送虚假资料、漏报、瞒报或存在其他阻</w:t>
      </w:r>
      <w:r>
        <w:rPr>
          <w:rFonts w:hint="eastAsia" w:ascii="仿宋" w:hAnsi="仿宋" w:eastAsia="仿宋" w:cs="仿宋"/>
          <w:color w:val="auto"/>
          <w:sz w:val="28"/>
          <w:szCs w:val="28"/>
        </w:rPr>
        <w:t>挠拨付农民工工资行为，导致甲方无法足额支付农民工工资的，由乙方负责解决并足额支付，每出现一次，乙方应承担</w:t>
      </w:r>
      <w:r>
        <w:rPr>
          <w:rFonts w:ascii="仿宋" w:hAnsi="仿宋" w:eastAsia="仿宋" w:cs="仿宋"/>
          <w:color w:val="auto"/>
          <w:sz w:val="28"/>
          <w:szCs w:val="28"/>
          <w:u w:val="single"/>
        </w:rPr>
        <w:t xml:space="preserve">        </w:t>
      </w:r>
      <w:r>
        <w:rPr>
          <w:rFonts w:ascii="仿宋" w:hAnsi="仿宋" w:eastAsia="仿宋" w:cs="仿宋"/>
          <w:color w:val="auto"/>
          <w:sz w:val="28"/>
          <w:szCs w:val="28"/>
        </w:rPr>
        <w:t>元违约金，因此导致甲方损失的，乙方承担全部损失赔偿责任。</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ascii="仿宋" w:hAnsi="仿宋" w:eastAsia="仿宋" w:cs="仿宋"/>
          <w:color w:val="auto"/>
          <w:sz w:val="28"/>
          <w:szCs w:val="28"/>
        </w:rPr>
        <w:t>3、在达到合同约定的工程款拨付节点时，甲方按拨付节点核算进度款，扣除已拨付的农民工工资、农民工讨薪产生的费用（若有）、甲方主张的违约金及损失赔偿金等，剩余款项拨付乙方。</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ascii="仿宋" w:hAnsi="仿宋" w:eastAsia="仿宋" w:cs="仿宋"/>
          <w:color w:val="auto"/>
          <w:sz w:val="28"/>
          <w:szCs w:val="28"/>
        </w:rPr>
        <w:t>4、到达农民工工资发放日，农民工工资专用账户不足以支付本次工资拨付周期工资，不足部分由甲方补足，补足部分在下一个工程款拨付节点中抵扣，不足以抵扣的，乙方应当按照甲方要求退还，乙方拒不退还的，自甲方通知之日起按日利率万分之</w:t>
      </w:r>
      <w:r>
        <w:rPr>
          <w:rFonts w:ascii="仿宋" w:hAnsi="仿宋" w:eastAsia="仿宋" w:cs="仿宋"/>
          <w:color w:val="auto"/>
          <w:sz w:val="28"/>
          <w:szCs w:val="28"/>
          <w:u w:val="single"/>
        </w:rPr>
        <w:t xml:space="preserve">   </w:t>
      </w:r>
      <w:r>
        <w:rPr>
          <w:rFonts w:ascii="仿宋" w:hAnsi="仿宋" w:eastAsia="仿宋" w:cs="仿宋"/>
          <w:color w:val="auto"/>
          <w:sz w:val="28"/>
          <w:szCs w:val="28"/>
        </w:rPr>
        <w:t>承担逾期违约金。</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ascii="仿宋" w:hAnsi="仿宋" w:eastAsia="仿宋" w:cs="仿宋"/>
          <w:color w:val="auto"/>
          <w:sz w:val="28"/>
          <w:szCs w:val="28"/>
        </w:rPr>
        <w:t>5</w:t>
      </w:r>
      <w:bookmarkStart w:id="9" w:name="_Hlk71726682"/>
      <w:r>
        <w:rPr>
          <w:rFonts w:ascii="仿宋" w:hAnsi="仿宋" w:eastAsia="仿宋" w:cs="仿宋"/>
          <w:color w:val="auto"/>
          <w:sz w:val="28"/>
          <w:szCs w:val="28"/>
        </w:rPr>
        <w:t>、</w:t>
      </w:r>
      <w:bookmarkEnd w:id="9"/>
      <w:r>
        <w:rPr>
          <w:rFonts w:ascii="仿宋" w:hAnsi="仿宋" w:eastAsia="仿宋" w:cs="仿宋"/>
          <w:color w:val="auto"/>
          <w:sz w:val="28"/>
          <w:szCs w:val="28"/>
        </w:rPr>
        <w:t>甲方监督检查工程项目农民工工资支付工作，及时协调解决农民工工资支付存在的问题,需要乙方配合时，乙方应无条件配合。</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hint="eastAsia" w:ascii="仿宋" w:hAnsi="仿宋" w:eastAsia="仿宋" w:cs="仿宋"/>
          <w:color w:val="auto"/>
          <w:sz w:val="28"/>
          <w:szCs w:val="28"/>
        </w:rPr>
        <w:t>6</w:t>
      </w:r>
      <w:r>
        <w:rPr>
          <w:rFonts w:ascii="仿宋" w:hAnsi="仿宋" w:eastAsia="仿宋" w:cs="仿宋"/>
          <w:color w:val="auto"/>
          <w:sz w:val="28"/>
          <w:szCs w:val="28"/>
        </w:rPr>
        <w:t>、（1）乙方对本项目的农民工工资支付工作负总责，按照国家规定进行农民工工资发放。</w:t>
      </w:r>
      <w:r>
        <w:rPr>
          <w:rFonts w:hint="eastAsia" w:ascii="仿宋" w:hAnsi="仿宋" w:eastAsia="仿宋" w:cs="仿宋"/>
          <w:color w:val="auto"/>
          <w:sz w:val="28"/>
          <w:szCs w:val="28"/>
          <w:lang w:val="en-US" w:eastAsia="zh-CN"/>
        </w:rPr>
        <w:t xml:space="preserve"> </w:t>
      </w:r>
      <w:r>
        <w:rPr>
          <w:rFonts w:ascii="仿宋" w:hAnsi="仿宋" w:eastAsia="仿宋" w:cs="仿宋"/>
          <w:color w:val="auto"/>
          <w:sz w:val="28"/>
          <w:szCs w:val="28"/>
        </w:rPr>
        <w:t>乙方应保证本合同工程的劳务分包方从未涉及过农民工讨薪上访事件。</w:t>
      </w:r>
    </w:p>
    <w:bookmarkEnd w:id="8"/>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hint="eastAsia" w:ascii="仿宋" w:hAnsi="仿宋" w:eastAsia="仿宋" w:cs="仿宋"/>
          <w:color w:val="auto"/>
          <w:sz w:val="28"/>
          <w:szCs w:val="28"/>
        </w:rPr>
        <w:t>（</w:t>
      </w:r>
      <w:r>
        <w:rPr>
          <w:rFonts w:ascii="仿宋" w:hAnsi="仿宋" w:eastAsia="仿宋" w:cs="仿宋"/>
          <w:color w:val="auto"/>
          <w:sz w:val="28"/>
          <w:szCs w:val="28"/>
        </w:rPr>
        <w:t>2）乙方应当在工程项目部配备劳资专管员（姓名：</w:t>
      </w:r>
      <w:r>
        <w:rPr>
          <w:rFonts w:ascii="仿宋" w:hAnsi="仿宋" w:eastAsia="仿宋" w:cs="仿宋"/>
          <w:color w:val="auto"/>
          <w:sz w:val="28"/>
          <w:szCs w:val="28"/>
          <w:u w:val="single"/>
        </w:rPr>
        <w:t xml:space="preserve">     </w:t>
      </w:r>
      <w:r>
        <w:rPr>
          <w:rFonts w:ascii="仿宋" w:hAnsi="仿宋" w:eastAsia="仿宋" w:cs="仿宋"/>
          <w:color w:val="auto"/>
          <w:sz w:val="28"/>
          <w:szCs w:val="28"/>
        </w:rPr>
        <w:t xml:space="preserve"> ；身份证号</w:t>
      </w:r>
      <w:r>
        <w:rPr>
          <w:rFonts w:ascii="仿宋" w:hAnsi="仿宋" w:eastAsia="仿宋" w:cs="仿宋"/>
          <w:color w:val="auto"/>
          <w:sz w:val="28"/>
          <w:szCs w:val="28"/>
          <w:u w:val="single"/>
        </w:rPr>
        <w:t xml:space="preserve">：            </w:t>
      </w:r>
      <w:r>
        <w:rPr>
          <w:rFonts w:ascii="仿宋" w:hAnsi="仿宋" w:eastAsia="仿宋" w:cs="仿宋"/>
          <w:color w:val="auto"/>
          <w:sz w:val="28"/>
          <w:szCs w:val="28"/>
        </w:rPr>
        <w:t>；联系方式：</w:t>
      </w:r>
      <w:r>
        <w:rPr>
          <w:rFonts w:ascii="仿宋" w:hAnsi="仿宋" w:eastAsia="仿宋" w:cs="仿宋"/>
          <w:color w:val="auto"/>
          <w:sz w:val="28"/>
          <w:szCs w:val="28"/>
          <w:u w:val="single"/>
        </w:rPr>
        <w:t xml:space="preserve">           </w:t>
      </w:r>
      <w:r>
        <w:rPr>
          <w:rFonts w:ascii="仿宋" w:hAnsi="仿宋" w:eastAsia="仿宋" w:cs="仿宋"/>
          <w:color w:val="auto"/>
          <w:sz w:val="28"/>
          <w:szCs w:val="28"/>
        </w:rPr>
        <w:t>），对分包单位劳动用工实施监督管理，掌握施工现场用工、考勤、工资支付等情况，审核分包单位编制的农民工工资支付表，分包单位应当予以配合。乙方应当建立用工管理台账，并妥善保管足额支付农民工工资的有效证明，以备主管部门、甲方查验，上述材料应保存至工程完工且工资全部结清后至少3年。</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hint="eastAsia" w:ascii="仿宋" w:hAnsi="仿宋" w:eastAsia="仿宋" w:cs="仿宋"/>
          <w:color w:val="auto"/>
          <w:sz w:val="28"/>
          <w:szCs w:val="28"/>
        </w:rPr>
        <w:t>（</w:t>
      </w:r>
      <w:r>
        <w:rPr>
          <w:rFonts w:ascii="仿宋" w:hAnsi="仿宋" w:eastAsia="仿宋" w:cs="仿宋"/>
          <w:color w:val="auto"/>
          <w:sz w:val="28"/>
          <w:szCs w:val="28"/>
        </w:rPr>
        <w:t>3）乙方未履行本款上述义务的，应承担</w:t>
      </w:r>
      <w:r>
        <w:rPr>
          <w:rFonts w:ascii="仿宋" w:hAnsi="仿宋" w:eastAsia="仿宋" w:cs="仿宋"/>
          <w:color w:val="auto"/>
          <w:sz w:val="28"/>
          <w:szCs w:val="28"/>
          <w:u w:val="single"/>
        </w:rPr>
        <w:t xml:space="preserve">       </w:t>
      </w:r>
      <w:r>
        <w:rPr>
          <w:rFonts w:ascii="仿宋" w:hAnsi="仿宋" w:eastAsia="仿宋" w:cs="仿宋"/>
          <w:color w:val="auto"/>
          <w:sz w:val="28"/>
          <w:szCs w:val="28"/>
        </w:rPr>
        <w:t>元违约金，因此导致甲方损失的，乙方承担全部损失赔偿责任。</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hint="eastAsia" w:ascii="仿宋" w:hAnsi="仿宋" w:eastAsia="仿宋" w:cs="仿宋"/>
          <w:color w:val="auto"/>
          <w:sz w:val="28"/>
          <w:szCs w:val="28"/>
        </w:rPr>
        <w:t>8</w:t>
      </w:r>
      <w:r>
        <w:rPr>
          <w:rFonts w:ascii="仿宋" w:hAnsi="仿宋" w:eastAsia="仿宋" w:cs="仿宋"/>
          <w:color w:val="auto"/>
          <w:sz w:val="28"/>
          <w:szCs w:val="28"/>
        </w:rPr>
        <w:t>、乙方应对拨付人工费的准确性负责，并承诺保证农民工工资专款专用，不得套用、挪用，如甲方发现存在乙方虚报工人工资套取人工费的，或将人工费挪作他用的行为，每发生一次，乙方应当支付违约金</w:t>
      </w:r>
      <w:r>
        <w:rPr>
          <w:rFonts w:hint="eastAsia" w:ascii="仿宋" w:hAnsi="仿宋" w:eastAsia="仿宋" w:cs="仿宋"/>
          <w:color w:val="auto"/>
          <w:sz w:val="28"/>
          <w:szCs w:val="28"/>
          <w:u w:val="single"/>
        </w:rPr>
        <w:t xml:space="preserve">         </w:t>
      </w:r>
      <w:r>
        <w:rPr>
          <w:rFonts w:ascii="仿宋" w:hAnsi="仿宋" w:eastAsia="仿宋" w:cs="仿宋"/>
          <w:color w:val="auto"/>
          <w:sz w:val="28"/>
          <w:szCs w:val="28"/>
        </w:rPr>
        <w:t>元，并承担给甲方造成的损失。</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hint="eastAsia" w:ascii="仿宋" w:hAnsi="仿宋" w:eastAsia="仿宋" w:cs="仿宋"/>
          <w:color w:val="auto"/>
          <w:sz w:val="28"/>
          <w:szCs w:val="28"/>
        </w:rPr>
        <w:t>9</w:t>
      </w:r>
      <w:r>
        <w:rPr>
          <w:rFonts w:ascii="仿宋" w:hAnsi="仿宋" w:eastAsia="仿宋" w:cs="仿宋"/>
          <w:color w:val="auto"/>
          <w:sz w:val="28"/>
          <w:szCs w:val="28"/>
        </w:rPr>
        <w:t>、乙方或其分包单位应当依法与所招用的农民工订立劳动合同并进行用工实名登记，并在劳动合同中明确工资支付标准、支付形式、支付时间及双方约定的其他与工资有关事项。其中，支付形式应由乙方委托银行通过农民工工资专用账户发放至农民工本人工资支付银行卡。乙方应当通过管理服务信息平台进行用工实名登记、管理。未与乙方或者分包单位订立劳动合同并进行用工实名登记的人员，不得进入项目现场施工。乙方未履行本款义务的，应承担</w:t>
      </w:r>
      <w:r>
        <w:rPr>
          <w:rFonts w:ascii="仿宋" w:hAnsi="仿宋" w:eastAsia="仿宋" w:cs="仿宋"/>
          <w:color w:val="auto"/>
          <w:sz w:val="28"/>
          <w:szCs w:val="28"/>
          <w:u w:val="single"/>
        </w:rPr>
        <w:t xml:space="preserve">       </w:t>
      </w:r>
      <w:r>
        <w:rPr>
          <w:rFonts w:ascii="仿宋" w:hAnsi="仿宋" w:eastAsia="仿宋" w:cs="仿宋"/>
          <w:color w:val="auto"/>
          <w:sz w:val="28"/>
          <w:szCs w:val="28"/>
        </w:rPr>
        <w:t>元违约金，因此导致甲方损失的，乙方承担全部损失赔偿责任。</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hint="eastAsia" w:ascii="仿宋" w:hAnsi="仿宋" w:eastAsia="仿宋" w:cs="仿宋"/>
          <w:color w:val="auto"/>
          <w:sz w:val="28"/>
          <w:szCs w:val="28"/>
        </w:rPr>
        <w:t>10</w:t>
      </w:r>
      <w:r>
        <w:rPr>
          <w:rFonts w:ascii="仿宋" w:hAnsi="仿宋" w:eastAsia="仿宋" w:cs="仿宋"/>
          <w:color w:val="auto"/>
          <w:sz w:val="28"/>
          <w:szCs w:val="28"/>
        </w:rPr>
        <w:t>、乙方因违反相关规定，拖欠农民工工资，引发集体讨薪或群体性上访事件或者造成其他不良影响的，导致甲方因此受到投诉、上访、媒体曝光、行政处罚或其他损失的，乙方负责解决，每发生一次，乙方承担当次涉及金额的20%-30%的违约金及甲方的全部损失，乙方负责消除影响，对于涉及金额大小以甲方认定为准，乙方不会（再）提起异议。</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ascii="仿宋" w:hAnsi="仿宋" w:eastAsia="仿宋" w:cs="仿宋"/>
          <w:color w:val="auto"/>
          <w:sz w:val="28"/>
          <w:szCs w:val="28"/>
        </w:rPr>
        <w:t>1</w:t>
      </w:r>
      <w:r>
        <w:rPr>
          <w:rFonts w:hint="eastAsia" w:ascii="仿宋" w:hAnsi="仿宋" w:eastAsia="仿宋" w:cs="仿宋"/>
          <w:color w:val="auto"/>
          <w:sz w:val="28"/>
          <w:szCs w:val="28"/>
        </w:rPr>
        <w:t>1</w:t>
      </w:r>
      <w:r>
        <w:rPr>
          <w:rFonts w:ascii="仿宋" w:hAnsi="仿宋" w:eastAsia="仿宋" w:cs="仿宋"/>
          <w:color w:val="auto"/>
          <w:sz w:val="28"/>
          <w:szCs w:val="28"/>
        </w:rPr>
        <w:t>、若出现停窝工或其他情形，乙方未实际履行合同义务，且农民工未付出实际劳动的，甲方有权拒绝支付任何工程款，乙方除应承担合同约定违约责任外，由乙方自行负责解决农民工工资，与甲方无关，若因此导致甲方损失的，乙方承担甲方全部损失赔偿责任。</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ascii="仿宋" w:hAnsi="仿宋" w:eastAsia="仿宋" w:cs="仿宋"/>
          <w:color w:val="auto"/>
          <w:sz w:val="28"/>
          <w:szCs w:val="28"/>
        </w:rPr>
        <w:t>1</w:t>
      </w:r>
      <w:r>
        <w:rPr>
          <w:rFonts w:hint="eastAsia" w:ascii="仿宋" w:hAnsi="仿宋" w:eastAsia="仿宋" w:cs="仿宋"/>
          <w:color w:val="auto"/>
          <w:sz w:val="28"/>
          <w:szCs w:val="28"/>
        </w:rPr>
        <w:t>2</w:t>
      </w:r>
      <w:r>
        <w:rPr>
          <w:rFonts w:ascii="仿宋" w:hAnsi="仿宋" w:eastAsia="仿宋" w:cs="仿宋"/>
          <w:color w:val="auto"/>
          <w:sz w:val="28"/>
          <w:szCs w:val="28"/>
        </w:rPr>
        <w:t>、若通过最终结算，甲方实际拨付农民工工资超出应付工程款的，乙方应当按甲方要求退还，经甲方通知后拒不退还的，乙方自甲方通知之日起按日利率万分之</w:t>
      </w:r>
      <w:r>
        <w:rPr>
          <w:rFonts w:ascii="仿宋" w:hAnsi="仿宋" w:eastAsia="仿宋" w:cs="仿宋"/>
          <w:color w:val="auto"/>
          <w:sz w:val="28"/>
          <w:szCs w:val="28"/>
          <w:u w:val="single"/>
        </w:rPr>
        <w:t xml:space="preserve">   </w:t>
      </w:r>
      <w:r>
        <w:rPr>
          <w:rFonts w:ascii="仿宋" w:hAnsi="仿宋" w:eastAsia="仿宋" w:cs="仿宋"/>
          <w:color w:val="auto"/>
          <w:sz w:val="28"/>
          <w:szCs w:val="28"/>
        </w:rPr>
        <w:t>承担逾期利息。</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ascii="仿宋" w:hAnsi="仿宋" w:eastAsia="仿宋" w:cs="仿宋"/>
          <w:color w:val="auto"/>
          <w:sz w:val="28"/>
          <w:szCs w:val="28"/>
        </w:rPr>
        <w:t>1</w:t>
      </w:r>
      <w:r>
        <w:rPr>
          <w:rFonts w:hint="eastAsia" w:ascii="仿宋" w:hAnsi="仿宋" w:eastAsia="仿宋" w:cs="仿宋"/>
          <w:color w:val="auto"/>
          <w:sz w:val="28"/>
          <w:szCs w:val="28"/>
        </w:rPr>
        <w:t>3</w:t>
      </w:r>
      <w:r>
        <w:rPr>
          <w:rFonts w:ascii="仿宋" w:hAnsi="仿宋" w:eastAsia="仿宋" w:cs="仿宋"/>
          <w:color w:val="auto"/>
          <w:sz w:val="28"/>
          <w:szCs w:val="28"/>
        </w:rPr>
        <w:t>、乙方应保证农民工工资能够按时足额发放，除本合同另有约定外，如因乙方原因发生拖欠农民工工资行为的，由乙方负责解决，除足额支付农民工工资外，每发生一次，乙方还需向甲方支付违约金</w:t>
      </w:r>
      <w:r>
        <w:rPr>
          <w:rFonts w:ascii="仿宋" w:hAnsi="仿宋" w:eastAsia="仿宋" w:cs="仿宋"/>
          <w:color w:val="auto"/>
          <w:sz w:val="28"/>
          <w:szCs w:val="28"/>
          <w:u w:val="single"/>
        </w:rPr>
        <w:t>10000</w:t>
      </w:r>
      <w:r>
        <w:rPr>
          <w:rFonts w:ascii="仿宋" w:hAnsi="仿宋" w:eastAsia="仿宋" w:cs="仿宋"/>
          <w:color w:val="auto"/>
          <w:sz w:val="28"/>
          <w:szCs w:val="28"/>
        </w:rPr>
        <w:t>元，并承担给甲方造成的损失。若乙方累计出现</w:t>
      </w:r>
      <w:r>
        <w:rPr>
          <w:rFonts w:ascii="仿宋" w:hAnsi="仿宋" w:eastAsia="仿宋" w:cs="仿宋"/>
          <w:color w:val="auto"/>
          <w:sz w:val="28"/>
          <w:szCs w:val="28"/>
          <w:u w:val="single"/>
        </w:rPr>
        <w:t xml:space="preserve">    </w:t>
      </w:r>
      <w:r>
        <w:rPr>
          <w:rFonts w:ascii="仿宋" w:hAnsi="仿宋" w:eastAsia="仿宋" w:cs="仿宋"/>
          <w:color w:val="auto"/>
          <w:sz w:val="28"/>
          <w:szCs w:val="28"/>
        </w:rPr>
        <w:t>次以上农民工工资相关违约行为，视为情形恶劣，乙方应承担工程总价款</w:t>
      </w:r>
      <w:r>
        <w:rPr>
          <w:rFonts w:ascii="仿宋" w:hAnsi="仿宋" w:eastAsia="仿宋" w:cs="仿宋"/>
          <w:color w:val="auto"/>
          <w:sz w:val="28"/>
          <w:szCs w:val="28"/>
          <w:u w:val="single"/>
        </w:rPr>
        <w:t>1-10%</w:t>
      </w:r>
      <w:r>
        <w:rPr>
          <w:rFonts w:ascii="仿宋" w:hAnsi="仿宋" w:eastAsia="仿宋" w:cs="仿宋"/>
          <w:color w:val="auto"/>
          <w:sz w:val="28"/>
          <w:szCs w:val="28"/>
        </w:rPr>
        <w:t>的违约金（违约金及违约情形均以甲方认定为准，乙方对此表示同意并不会提起异议），经甲方通知后仍不整改的，甲方有权单方解除本合同，乙方承担因此引起的不利后果和责任。</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ascii="仿宋" w:hAnsi="仿宋" w:eastAsia="仿宋" w:cs="仿宋"/>
          <w:color w:val="auto"/>
          <w:sz w:val="28"/>
          <w:szCs w:val="28"/>
        </w:rPr>
        <w:t>1</w:t>
      </w:r>
      <w:r>
        <w:rPr>
          <w:rFonts w:hint="eastAsia" w:ascii="仿宋" w:hAnsi="仿宋" w:eastAsia="仿宋" w:cs="仿宋"/>
          <w:color w:val="auto"/>
          <w:sz w:val="28"/>
          <w:szCs w:val="28"/>
        </w:rPr>
        <w:t>4</w:t>
      </w:r>
      <w:r>
        <w:rPr>
          <w:rFonts w:ascii="仿宋" w:hAnsi="仿宋" w:eastAsia="仿宋" w:cs="仿宋"/>
          <w:color w:val="auto"/>
          <w:sz w:val="28"/>
          <w:szCs w:val="28"/>
        </w:rPr>
        <w:t>、乙方按照合同约定需承担违约金的，甲方有权在工程款拨付、履约保证金中进行扣除。</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hint="eastAsia" w:ascii="仿宋" w:hAnsi="仿宋" w:eastAsia="仿宋" w:cs="仿宋"/>
          <w:color w:val="auto"/>
          <w:sz w:val="28"/>
          <w:szCs w:val="28"/>
        </w:rPr>
        <w:t>二、本协议生效后，即成为原合同不可分割的组成部分，与原合同具有同等的法律效力。</w:t>
      </w:r>
      <w:r>
        <w:rPr>
          <w:rFonts w:ascii="仿宋" w:hAnsi="仿宋" w:eastAsia="仿宋" w:cs="仿宋"/>
          <w:color w:val="auto"/>
          <w:sz w:val="28"/>
          <w:szCs w:val="28"/>
        </w:rPr>
        <w:t xml:space="preserve">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hint="eastAsia" w:ascii="仿宋" w:hAnsi="仿宋" w:eastAsia="仿宋" w:cs="仿宋"/>
          <w:color w:val="auto"/>
          <w:sz w:val="28"/>
          <w:szCs w:val="28"/>
        </w:rPr>
        <w:t>除本协议中明确所作修改的条款之外，原合同的其余部分应完全继续有效。</w:t>
      </w:r>
      <w:r>
        <w:rPr>
          <w:rFonts w:ascii="仿宋" w:hAnsi="仿宋" w:eastAsia="仿宋" w:cs="仿宋"/>
          <w:color w:val="auto"/>
          <w:sz w:val="28"/>
          <w:szCs w:val="28"/>
        </w:rPr>
        <w:t xml:space="preserve">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hint="eastAsia" w:ascii="仿宋" w:hAnsi="仿宋" w:eastAsia="仿宋" w:cs="仿宋"/>
          <w:color w:val="auto"/>
          <w:sz w:val="28"/>
          <w:szCs w:val="28"/>
        </w:rPr>
        <w:t>本协议与原合同有相互冲突时，以本协议为准。</w:t>
      </w:r>
      <w:r>
        <w:rPr>
          <w:rFonts w:ascii="仿宋" w:hAnsi="仿宋" w:eastAsia="仿宋" w:cs="仿宋"/>
          <w:color w:val="auto"/>
          <w:sz w:val="28"/>
          <w:szCs w:val="28"/>
        </w:rPr>
        <w:t xml:space="preserve">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textAlignment w:val="auto"/>
        <w:outlineLvl w:val="9"/>
        <w:rPr>
          <w:rFonts w:ascii="仿宋" w:hAnsi="仿宋" w:eastAsia="仿宋" w:cs="仿宋"/>
          <w:color w:val="auto"/>
          <w:sz w:val="28"/>
          <w:szCs w:val="28"/>
        </w:rPr>
      </w:pPr>
      <w:r>
        <w:rPr>
          <w:rFonts w:hint="eastAsia" w:ascii="仿宋" w:hAnsi="仿宋" w:eastAsia="仿宋" w:cs="仿宋"/>
          <w:color w:val="auto"/>
          <w:sz w:val="28"/>
          <w:szCs w:val="28"/>
        </w:rPr>
        <w:t>本协议一式</w:t>
      </w:r>
      <w:r>
        <w:rPr>
          <w:rFonts w:ascii="仿宋" w:hAnsi="仿宋" w:eastAsia="仿宋" w:cs="仿宋"/>
          <w:color w:val="auto"/>
          <w:sz w:val="28"/>
          <w:szCs w:val="28"/>
          <w:u w:val="single"/>
        </w:rPr>
        <w:t xml:space="preserve">    </w:t>
      </w:r>
      <w:r>
        <w:rPr>
          <w:rFonts w:ascii="仿宋" w:hAnsi="仿宋" w:eastAsia="仿宋" w:cs="仿宋"/>
          <w:color w:val="auto"/>
          <w:sz w:val="28"/>
          <w:szCs w:val="28"/>
        </w:rPr>
        <w:t>份，甲、乙双方各执</w:t>
      </w:r>
      <w:r>
        <w:rPr>
          <w:rFonts w:ascii="仿宋" w:hAnsi="仿宋" w:eastAsia="仿宋" w:cs="仿宋"/>
          <w:color w:val="auto"/>
          <w:sz w:val="28"/>
          <w:szCs w:val="28"/>
          <w:u w:val="single"/>
        </w:rPr>
        <w:t xml:space="preserve">    </w:t>
      </w:r>
      <w:r>
        <w:rPr>
          <w:rFonts w:ascii="仿宋" w:hAnsi="仿宋" w:eastAsia="仿宋" w:cs="仿宋"/>
          <w:color w:val="auto"/>
          <w:sz w:val="28"/>
          <w:szCs w:val="28"/>
        </w:rPr>
        <w:t xml:space="preserve">份，具有同等法律效力，自双方签字并盖章后生效。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仿宋" w:hAnsi="仿宋" w:eastAsia="仿宋" w:cs="仿宋"/>
          <w:color w:val="auto"/>
          <w:sz w:val="28"/>
          <w:szCs w:val="28"/>
        </w:rPr>
      </w:pPr>
      <w:r>
        <w:rPr>
          <w:rFonts w:hint="eastAsia" w:ascii="仿宋" w:hAnsi="仿宋" w:eastAsia="仿宋" w:cs="仿宋"/>
          <w:color w:val="auto"/>
          <w:sz w:val="28"/>
          <w:szCs w:val="28"/>
        </w:rPr>
        <w:t>甲方：</w:t>
      </w:r>
      <w:r>
        <w:rPr>
          <w:rFonts w:ascii="仿宋" w:hAnsi="仿宋" w:eastAsia="仿宋" w:cs="仿宋"/>
          <w:color w:val="auto"/>
          <w:sz w:val="28"/>
          <w:szCs w:val="28"/>
        </w:rPr>
        <w:t>（盖章）</w:t>
      </w:r>
      <w:r>
        <w:rPr>
          <w:rFonts w:hint="eastAsia" w:ascii="仿宋" w:hAnsi="仿宋" w:eastAsia="仿宋" w:cs="仿宋"/>
          <w:color w:val="auto"/>
          <w:sz w:val="28"/>
          <w:szCs w:val="28"/>
        </w:rPr>
        <w:t xml:space="preserve"> </w:t>
      </w:r>
      <w:r>
        <w:rPr>
          <w:rFonts w:ascii="仿宋" w:hAnsi="仿宋" w:eastAsia="仿宋" w:cs="仿宋"/>
          <w:color w:val="auto"/>
          <w:sz w:val="28"/>
          <w:szCs w:val="28"/>
        </w:rPr>
        <w:t xml:space="preserve">                      乙方：（盖章）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仿宋" w:hAnsi="仿宋" w:eastAsia="仿宋" w:cs="仿宋"/>
          <w:color w:val="auto"/>
          <w:sz w:val="28"/>
          <w:szCs w:val="28"/>
        </w:rPr>
      </w:pPr>
      <w:r>
        <w:rPr>
          <w:rFonts w:ascii="仿宋" w:hAnsi="仿宋" w:eastAsia="仿宋" w:cs="仿宋"/>
          <w:color w:val="auto"/>
          <w:sz w:val="28"/>
          <w:szCs w:val="28"/>
        </w:rPr>
        <w:t xml:space="preserve">      </w:t>
      </w:r>
      <w:r>
        <w:rPr>
          <w:rFonts w:ascii="仿宋" w:hAnsi="仿宋" w:eastAsia="仿宋" w:cs="仿宋"/>
          <w:color w:val="auto"/>
          <w:sz w:val="28"/>
          <w:szCs w:val="28"/>
        </w:rPr>
        <w:tab/>
      </w:r>
      <w:r>
        <w:rPr>
          <w:rFonts w:ascii="仿宋" w:hAnsi="仿宋" w:eastAsia="仿宋" w:cs="仿宋"/>
          <w:color w:val="auto"/>
          <w:sz w:val="28"/>
          <w:szCs w:val="28"/>
        </w:rPr>
        <w:t xml:space="preserve">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both"/>
        <w:textAlignment w:val="auto"/>
        <w:outlineLvl w:val="9"/>
        <w:rPr>
          <w:rFonts w:ascii="仿宋" w:hAnsi="仿宋" w:eastAsia="仿宋" w:cs="仿宋"/>
          <w:color w:val="auto"/>
          <w:sz w:val="28"/>
          <w:szCs w:val="28"/>
        </w:rPr>
      </w:pPr>
      <w:r>
        <w:rPr>
          <w:rFonts w:hint="eastAsia" w:ascii="仿宋" w:hAnsi="仿宋" w:eastAsia="仿宋" w:cs="仿宋"/>
          <w:color w:val="auto"/>
          <w:sz w:val="28"/>
          <w:szCs w:val="28"/>
        </w:rPr>
        <w:t xml:space="preserve">法定代表人： </w:t>
      </w:r>
      <w:r>
        <w:rPr>
          <w:rFonts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ascii="仿宋" w:hAnsi="仿宋" w:eastAsia="仿宋" w:cs="仿宋"/>
          <w:color w:val="auto"/>
          <w:sz w:val="28"/>
          <w:szCs w:val="28"/>
        </w:rPr>
        <w:t>法定代表人：</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right="0" w:rightChars="0"/>
        <w:jc w:val="both"/>
        <w:textAlignment w:val="auto"/>
        <w:outlineLvl w:val="9"/>
        <w:rPr>
          <w:rFonts w:hint="eastAsia" w:ascii="仿宋" w:hAnsi="仿宋" w:eastAsia="仿宋" w:cs="仿宋"/>
          <w:color w:val="auto"/>
          <w:sz w:val="28"/>
          <w:szCs w:val="28"/>
        </w:rPr>
      </w:pP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right="0" w:rightChars="0"/>
        <w:jc w:val="both"/>
        <w:textAlignment w:val="auto"/>
        <w:outlineLvl w:val="9"/>
        <w:rPr>
          <w:rFonts w:ascii="仿宋" w:hAnsi="仿宋" w:eastAsia="仿宋" w:cs="仿宋"/>
          <w:color w:val="auto"/>
          <w:sz w:val="28"/>
          <w:szCs w:val="28"/>
        </w:rPr>
      </w:pPr>
      <w:r>
        <w:rPr>
          <w:rFonts w:hint="eastAsia" w:ascii="仿宋" w:hAnsi="仿宋" w:eastAsia="仿宋" w:cs="仿宋"/>
          <w:color w:val="auto"/>
          <w:sz w:val="28"/>
          <w:szCs w:val="28"/>
        </w:rPr>
        <w:t>委托代理人：</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 </w:t>
      </w:r>
      <w:r>
        <w:rPr>
          <w:rFonts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ascii="仿宋" w:hAnsi="仿宋" w:eastAsia="仿宋" w:cs="仿宋"/>
          <w:color w:val="auto"/>
          <w:sz w:val="28"/>
          <w:szCs w:val="28"/>
        </w:rPr>
        <w:t xml:space="preserve"> </w:t>
      </w:r>
      <w:r>
        <w:rPr>
          <w:rFonts w:hint="eastAsia" w:ascii="仿宋" w:hAnsi="仿宋" w:eastAsia="仿宋" w:cs="仿宋"/>
          <w:color w:val="auto"/>
          <w:sz w:val="28"/>
          <w:szCs w:val="28"/>
        </w:rPr>
        <w:t>委托代理人：</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3640" w:firstLineChars="1300"/>
        <w:textAlignment w:val="auto"/>
        <w:outlineLvl w:val="9"/>
        <w:rPr>
          <w:rFonts w:hint="eastAsia" w:ascii="仿宋" w:hAnsi="仿宋" w:eastAsia="仿宋" w:cs="仿宋"/>
          <w:color w:val="auto"/>
          <w:sz w:val="28"/>
          <w:szCs w:val="28"/>
        </w:rPr>
      </w:pP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3640" w:firstLineChars="1300"/>
        <w:textAlignment w:val="auto"/>
        <w:outlineLvl w:val="9"/>
        <w:rPr>
          <w:rFonts w:ascii="仿宋" w:hAnsi="仿宋" w:eastAsia="仿宋" w:cs="仿宋"/>
          <w:color w:val="auto"/>
          <w:sz w:val="28"/>
          <w:szCs w:val="28"/>
        </w:rPr>
      </w:pPr>
      <w:r>
        <w:rPr>
          <w:rFonts w:hint="eastAsia" w:ascii="仿宋" w:hAnsi="仿宋" w:eastAsia="仿宋" w:cs="仿宋"/>
          <w:color w:val="auto"/>
          <w:sz w:val="28"/>
          <w:szCs w:val="28"/>
        </w:rPr>
        <w:t>签订日期：</w:t>
      </w:r>
      <w:r>
        <w:rPr>
          <w:rFonts w:ascii="仿宋" w:hAnsi="仿宋" w:eastAsia="仿宋" w:cs="仿宋"/>
          <w:color w:val="auto"/>
          <w:sz w:val="28"/>
          <w:szCs w:val="28"/>
        </w:rPr>
        <w:t xml:space="preserve">       年   月   日</w:t>
      </w:r>
    </w:p>
    <w:p>
      <w:pPr>
        <w:pStyle w:val="12"/>
        <w:ind w:firstLine="3640" w:firstLineChars="1300"/>
        <w:rPr>
          <w:rFonts w:ascii="仿宋" w:hAnsi="仿宋" w:eastAsia="仿宋" w:cs="仿宋"/>
          <w:color w:val="auto"/>
          <w:sz w:val="28"/>
          <w:szCs w:val="28"/>
        </w:rPr>
      </w:pPr>
    </w:p>
    <w:p>
      <w:pPr>
        <w:pStyle w:val="12"/>
        <w:ind w:firstLine="3640" w:firstLineChars="1300"/>
        <w:rPr>
          <w:rFonts w:ascii="仿宋" w:hAnsi="仿宋" w:eastAsia="仿宋" w:cs="仿宋"/>
          <w:color w:val="auto"/>
          <w:sz w:val="28"/>
          <w:szCs w:val="28"/>
        </w:rPr>
      </w:pPr>
    </w:p>
    <w:p>
      <w:pPr>
        <w:pStyle w:val="12"/>
        <w:ind w:firstLine="3640" w:firstLineChars="1300"/>
        <w:rPr>
          <w:rFonts w:ascii="仿宋" w:hAnsi="仿宋" w:eastAsia="仿宋" w:cs="仿宋"/>
          <w:color w:val="auto"/>
          <w:sz w:val="28"/>
          <w:szCs w:val="28"/>
        </w:rPr>
      </w:pPr>
    </w:p>
    <w:p>
      <w:pPr>
        <w:pStyle w:val="12"/>
        <w:ind w:firstLine="3640" w:firstLineChars="1300"/>
        <w:rPr>
          <w:rFonts w:ascii="仿宋" w:hAnsi="仿宋" w:eastAsia="仿宋" w:cs="仿宋"/>
          <w:color w:val="auto"/>
          <w:sz w:val="28"/>
          <w:szCs w:val="28"/>
        </w:rPr>
      </w:pPr>
    </w:p>
    <w:p>
      <w:pPr>
        <w:pStyle w:val="12"/>
        <w:ind w:firstLine="3640" w:firstLineChars="1300"/>
        <w:rPr>
          <w:rFonts w:ascii="仿宋" w:hAnsi="仿宋" w:eastAsia="仿宋" w:cs="仿宋"/>
          <w:color w:val="auto"/>
          <w:sz w:val="28"/>
          <w:szCs w:val="28"/>
        </w:rPr>
      </w:pPr>
    </w:p>
    <w:tbl>
      <w:tblPr>
        <w:tblStyle w:val="8"/>
        <w:tblW w:w="10530" w:type="dxa"/>
        <w:jc w:val="center"/>
        <w:tblInd w:w="0" w:type="dxa"/>
        <w:tblLayout w:type="fixed"/>
        <w:tblCellMar>
          <w:top w:w="0" w:type="dxa"/>
          <w:left w:w="0" w:type="dxa"/>
          <w:bottom w:w="0" w:type="dxa"/>
          <w:right w:w="0" w:type="dxa"/>
        </w:tblCellMar>
      </w:tblPr>
      <w:tblGrid>
        <w:gridCol w:w="795"/>
        <w:gridCol w:w="1590"/>
        <w:gridCol w:w="3141"/>
        <w:gridCol w:w="1746"/>
        <w:gridCol w:w="980"/>
        <w:gridCol w:w="1337"/>
        <w:gridCol w:w="941"/>
      </w:tblGrid>
      <w:tr>
        <w:tblPrEx>
          <w:tblLayout w:type="fixed"/>
          <w:tblCellMar>
            <w:top w:w="0" w:type="dxa"/>
            <w:left w:w="0" w:type="dxa"/>
            <w:bottom w:w="0" w:type="dxa"/>
            <w:right w:w="0" w:type="dxa"/>
          </w:tblCellMar>
        </w:tblPrEx>
        <w:trPr>
          <w:trHeight w:val="960" w:hRule="atLeast"/>
          <w:jc w:val="center"/>
        </w:trPr>
        <w:tc>
          <w:tcPr>
            <w:tcW w:w="10530" w:type="dxa"/>
            <w:gridSpan w:val="7"/>
            <w:tcBorders>
              <w:top w:val="nil"/>
              <w:left w:val="nil"/>
              <w:bottom w:val="nil"/>
              <w:right w:val="nil"/>
            </w:tcBorders>
            <w:tcMar>
              <w:top w:w="15" w:type="dxa"/>
              <w:left w:w="15" w:type="dxa"/>
              <w:right w:w="15" w:type="dxa"/>
            </w:tcMar>
            <w:vAlign w:val="center"/>
          </w:tcPr>
          <w:p>
            <w:pPr>
              <w:widowControl/>
              <w:jc w:val="left"/>
              <w:textAlignment w:val="center"/>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附件3：</w:t>
            </w:r>
          </w:p>
          <w:p>
            <w:pPr>
              <w:widowControl/>
              <w:jc w:val="center"/>
              <w:textAlignment w:val="center"/>
              <w:rPr>
                <w:rFonts w:ascii="方正小标宋简体" w:hAnsi="方正小标宋简体" w:eastAsia="方正小标宋简体" w:cs="方正小标宋简体"/>
                <w:color w:val="auto"/>
                <w:sz w:val="48"/>
                <w:szCs w:val="48"/>
              </w:rPr>
            </w:pPr>
            <w:r>
              <w:rPr>
                <w:rFonts w:hint="eastAsia" w:ascii="方正小标宋简体" w:hAnsi="方正小标宋简体" w:eastAsia="方正小标宋简体" w:cs="方正小标宋简体"/>
                <w:color w:val="auto"/>
                <w:kern w:val="0"/>
                <w:sz w:val="44"/>
                <w:szCs w:val="44"/>
                <w:lang w:bidi="ar"/>
              </w:rPr>
              <w:t>在建工程项目农民工工资支付核查表</w:t>
            </w:r>
          </w:p>
        </w:tc>
      </w:tr>
      <w:tr>
        <w:tblPrEx>
          <w:tblLayout w:type="fixed"/>
          <w:tblCellMar>
            <w:top w:w="0" w:type="dxa"/>
            <w:left w:w="0" w:type="dxa"/>
            <w:bottom w:w="0" w:type="dxa"/>
            <w:right w:w="0" w:type="dxa"/>
          </w:tblCellMar>
        </w:tblPrEx>
        <w:trPr>
          <w:trHeight w:val="460" w:hRule="atLeast"/>
          <w:jc w:val="center"/>
        </w:trPr>
        <w:tc>
          <w:tcPr>
            <w:tcW w:w="10530" w:type="dxa"/>
            <w:gridSpan w:val="7"/>
            <w:tcBorders>
              <w:top w:val="nil"/>
              <w:left w:val="nil"/>
              <w:bottom w:val="nil"/>
              <w:right w:val="nil"/>
            </w:tcBorders>
            <w:tcMar>
              <w:top w:w="15" w:type="dxa"/>
              <w:left w:w="15" w:type="dxa"/>
              <w:right w:w="15" w:type="dxa"/>
            </w:tcMar>
            <w:vAlign w:val="bottom"/>
          </w:tcPr>
          <w:p>
            <w:pPr>
              <w:widowControl/>
              <w:jc w:val="left"/>
              <w:textAlignment w:val="bottom"/>
              <w:rPr>
                <w:rFonts w:ascii="黑体" w:hAnsi="宋体" w:eastAsia="黑体" w:cs="黑体"/>
                <w:color w:val="auto"/>
                <w:sz w:val="22"/>
                <w:szCs w:val="22"/>
              </w:rPr>
            </w:pPr>
            <w:r>
              <w:rPr>
                <w:rFonts w:hint="eastAsia" w:ascii="黑体" w:hAnsi="宋体" w:eastAsia="黑体" w:cs="黑体"/>
                <w:color w:val="auto"/>
                <w:kern w:val="0"/>
                <w:sz w:val="22"/>
                <w:szCs w:val="22"/>
                <w:lang w:bidi="ar"/>
              </w:rPr>
              <w:t>项目名称：</w:t>
            </w:r>
            <w:r>
              <w:rPr>
                <w:rStyle w:val="13"/>
                <w:rFonts w:hint="default"/>
                <w:color w:val="auto"/>
                <w:lang w:bidi="ar"/>
              </w:rPr>
              <w:t xml:space="preserve">                                                                                  </w:t>
            </w:r>
          </w:p>
        </w:tc>
      </w:tr>
      <w:tr>
        <w:tblPrEx>
          <w:tblLayout w:type="fixed"/>
          <w:tblCellMar>
            <w:top w:w="0" w:type="dxa"/>
            <w:left w:w="0" w:type="dxa"/>
            <w:bottom w:w="0" w:type="dxa"/>
            <w:right w:w="0" w:type="dxa"/>
          </w:tblCellMar>
        </w:tblPrEx>
        <w:trPr>
          <w:trHeight w:val="580" w:hRule="atLeast"/>
          <w:jc w:val="center"/>
        </w:trPr>
        <w:tc>
          <w:tcPr>
            <w:tcW w:w="10530" w:type="dxa"/>
            <w:gridSpan w:val="7"/>
            <w:tcBorders>
              <w:top w:val="nil"/>
              <w:left w:val="nil"/>
              <w:bottom w:val="nil"/>
              <w:right w:val="nil"/>
            </w:tcBorders>
            <w:tcMar>
              <w:top w:w="15" w:type="dxa"/>
              <w:left w:w="15" w:type="dxa"/>
              <w:right w:w="15" w:type="dxa"/>
            </w:tcMar>
            <w:vAlign w:val="bottom"/>
          </w:tcPr>
          <w:p>
            <w:pPr>
              <w:widowControl/>
              <w:jc w:val="left"/>
              <w:textAlignment w:val="bottom"/>
              <w:rPr>
                <w:rFonts w:ascii="黑体" w:hAnsi="宋体" w:eastAsia="黑体" w:cs="黑体"/>
                <w:color w:val="auto"/>
                <w:sz w:val="22"/>
                <w:szCs w:val="22"/>
              </w:rPr>
            </w:pPr>
            <w:r>
              <w:rPr>
                <w:rFonts w:hint="eastAsia" w:ascii="黑体" w:hAnsi="宋体" w:eastAsia="黑体" w:cs="黑体"/>
                <w:color w:val="auto"/>
                <w:kern w:val="0"/>
                <w:sz w:val="22"/>
                <w:szCs w:val="22"/>
                <w:lang w:bidi="ar"/>
              </w:rPr>
              <w:t>建设单位：</w:t>
            </w:r>
            <w:r>
              <w:rPr>
                <w:rStyle w:val="13"/>
                <w:rFonts w:hint="default"/>
                <w:color w:val="auto"/>
                <w:lang w:bidi="ar"/>
              </w:rPr>
              <w:t xml:space="preserve">                                </w:t>
            </w:r>
            <w:r>
              <w:rPr>
                <w:rStyle w:val="16"/>
                <w:rFonts w:hint="default"/>
                <w:color w:val="auto"/>
                <w:lang w:bidi="ar"/>
              </w:rPr>
              <w:t xml:space="preserve"> 施工总承包单位：</w:t>
            </w:r>
            <w:r>
              <w:rPr>
                <w:rStyle w:val="13"/>
                <w:rFonts w:hint="default"/>
                <w:color w:val="auto"/>
                <w:lang w:bidi="ar"/>
              </w:rPr>
              <w:t xml:space="preserve">                                 </w:t>
            </w:r>
          </w:p>
        </w:tc>
      </w:tr>
      <w:tr>
        <w:tblPrEx>
          <w:tblLayout w:type="fixed"/>
          <w:tblCellMar>
            <w:top w:w="0" w:type="dxa"/>
            <w:left w:w="0" w:type="dxa"/>
            <w:bottom w:w="0" w:type="dxa"/>
            <w:right w:w="0" w:type="dxa"/>
          </w:tblCellMar>
        </w:tblPrEx>
        <w:trPr>
          <w:trHeight w:val="520" w:hRule="atLeast"/>
          <w:jc w:val="center"/>
        </w:trPr>
        <w:tc>
          <w:tcPr>
            <w:tcW w:w="10530" w:type="dxa"/>
            <w:gridSpan w:val="7"/>
            <w:tcBorders>
              <w:top w:val="nil"/>
              <w:left w:val="nil"/>
              <w:bottom w:val="nil"/>
              <w:right w:val="nil"/>
            </w:tcBorders>
            <w:tcMar>
              <w:top w:w="15" w:type="dxa"/>
              <w:left w:w="15" w:type="dxa"/>
              <w:right w:w="15" w:type="dxa"/>
            </w:tcMar>
            <w:vAlign w:val="bottom"/>
          </w:tcPr>
          <w:p>
            <w:pPr>
              <w:widowControl/>
              <w:jc w:val="left"/>
              <w:textAlignment w:val="bottom"/>
              <w:rPr>
                <w:rFonts w:ascii="黑体" w:hAnsi="宋体" w:eastAsia="黑体" w:cs="黑体"/>
                <w:color w:val="auto"/>
                <w:sz w:val="22"/>
                <w:szCs w:val="22"/>
              </w:rPr>
            </w:pPr>
            <w:r>
              <w:rPr>
                <w:rFonts w:hint="eastAsia" w:ascii="黑体" w:hAnsi="宋体" w:eastAsia="黑体" w:cs="黑体"/>
                <w:color w:val="auto"/>
                <w:kern w:val="0"/>
                <w:sz w:val="22"/>
                <w:szCs w:val="22"/>
                <w:lang w:bidi="ar"/>
              </w:rPr>
              <w:t>行业主管部门：</w:t>
            </w:r>
            <w:r>
              <w:rPr>
                <w:rStyle w:val="13"/>
                <w:rFonts w:hint="default"/>
                <w:color w:val="auto"/>
                <w:lang w:bidi="ar"/>
              </w:rPr>
              <w:t xml:space="preserve">                            </w:t>
            </w:r>
            <w:r>
              <w:rPr>
                <w:rStyle w:val="16"/>
                <w:rFonts w:hint="default"/>
                <w:color w:val="auto"/>
                <w:lang w:bidi="ar"/>
              </w:rPr>
              <w:t xml:space="preserve"> 是否是政府投资项目、国企项目：</w:t>
            </w:r>
            <w:r>
              <w:rPr>
                <w:rStyle w:val="13"/>
                <w:rFonts w:hint="default"/>
                <w:color w:val="auto"/>
                <w:lang w:bidi="ar"/>
              </w:rPr>
              <w:t xml:space="preserve">                   </w:t>
            </w:r>
          </w:p>
        </w:tc>
      </w:tr>
      <w:tr>
        <w:tblPrEx>
          <w:tblLayout w:type="fixed"/>
          <w:tblCellMar>
            <w:top w:w="0" w:type="dxa"/>
            <w:left w:w="0" w:type="dxa"/>
            <w:bottom w:w="0" w:type="dxa"/>
            <w:right w:w="0" w:type="dxa"/>
          </w:tblCellMar>
        </w:tblPrEx>
        <w:trPr>
          <w:trHeight w:val="540" w:hRule="atLeast"/>
          <w:jc w:val="center"/>
        </w:trPr>
        <w:tc>
          <w:tcPr>
            <w:tcW w:w="10530" w:type="dxa"/>
            <w:gridSpan w:val="7"/>
            <w:tcBorders>
              <w:top w:val="nil"/>
              <w:left w:val="nil"/>
              <w:bottom w:val="nil"/>
              <w:right w:val="nil"/>
            </w:tcBorders>
            <w:tcMar>
              <w:top w:w="15" w:type="dxa"/>
              <w:left w:w="15" w:type="dxa"/>
              <w:right w:w="15" w:type="dxa"/>
            </w:tcMar>
            <w:vAlign w:val="bottom"/>
          </w:tcPr>
          <w:p>
            <w:pPr>
              <w:widowControl/>
              <w:jc w:val="left"/>
              <w:textAlignment w:val="bottom"/>
              <w:rPr>
                <w:rFonts w:ascii="黑体" w:hAnsi="宋体" w:eastAsia="黑体" w:cs="黑体"/>
                <w:color w:val="auto"/>
                <w:sz w:val="22"/>
                <w:szCs w:val="22"/>
              </w:rPr>
            </w:pPr>
            <w:r>
              <w:rPr>
                <w:rFonts w:hint="eastAsia" w:ascii="黑体" w:hAnsi="宋体" w:eastAsia="黑体" w:cs="黑体"/>
                <w:color w:val="auto"/>
                <w:kern w:val="0"/>
                <w:sz w:val="22"/>
                <w:szCs w:val="22"/>
                <w:lang w:bidi="ar"/>
              </w:rPr>
              <w:t>项目负责人及电话：</w:t>
            </w:r>
            <w:r>
              <w:rPr>
                <w:rStyle w:val="13"/>
                <w:rFonts w:hint="default"/>
                <w:color w:val="auto"/>
                <w:lang w:bidi="ar"/>
              </w:rPr>
              <w:t xml:space="preserve">                        </w:t>
            </w:r>
            <w:r>
              <w:rPr>
                <w:rStyle w:val="16"/>
                <w:rFonts w:hint="default"/>
                <w:color w:val="auto"/>
                <w:lang w:bidi="ar"/>
              </w:rPr>
              <w:t xml:space="preserve"> 项目劳资员及电话：</w:t>
            </w:r>
            <w:r>
              <w:rPr>
                <w:rStyle w:val="13"/>
                <w:rFonts w:hint="default"/>
                <w:color w:val="auto"/>
                <w:lang w:bidi="ar"/>
              </w:rPr>
              <w:t xml:space="preserve">                               </w:t>
            </w:r>
          </w:p>
        </w:tc>
      </w:tr>
      <w:tr>
        <w:tblPrEx>
          <w:tblLayout w:type="fixed"/>
          <w:tblCellMar>
            <w:top w:w="0" w:type="dxa"/>
            <w:left w:w="0" w:type="dxa"/>
            <w:bottom w:w="0" w:type="dxa"/>
            <w:right w:w="0" w:type="dxa"/>
          </w:tblCellMar>
        </w:tblPrEx>
        <w:trPr>
          <w:trHeight w:val="500" w:hRule="atLeast"/>
          <w:jc w:val="center"/>
        </w:trPr>
        <w:tc>
          <w:tcPr>
            <w:tcW w:w="10530" w:type="dxa"/>
            <w:gridSpan w:val="7"/>
            <w:tcBorders>
              <w:top w:val="nil"/>
              <w:left w:val="nil"/>
              <w:bottom w:val="nil"/>
              <w:right w:val="nil"/>
            </w:tcBorders>
            <w:tcMar>
              <w:top w:w="15" w:type="dxa"/>
              <w:left w:w="15" w:type="dxa"/>
              <w:right w:w="15" w:type="dxa"/>
            </w:tcMar>
            <w:vAlign w:val="bottom"/>
          </w:tcPr>
          <w:p>
            <w:pPr>
              <w:widowControl/>
              <w:jc w:val="left"/>
              <w:textAlignment w:val="bottom"/>
              <w:rPr>
                <w:rFonts w:ascii="黑体" w:hAnsi="宋体" w:eastAsia="黑体" w:cs="黑体"/>
                <w:color w:val="auto"/>
                <w:sz w:val="22"/>
                <w:szCs w:val="22"/>
              </w:rPr>
            </w:pPr>
            <w:r>
              <w:rPr>
                <w:rFonts w:hint="eastAsia" w:ascii="黑体" w:hAnsi="宋体" w:eastAsia="黑体" w:cs="黑体"/>
                <w:color w:val="auto"/>
                <w:kern w:val="0"/>
                <w:sz w:val="22"/>
                <w:szCs w:val="22"/>
                <w:lang w:bidi="ar"/>
              </w:rPr>
              <w:t>是否纳入山东省农民工工资支付监管平台（交通、水利项目）：</w:t>
            </w:r>
            <w:r>
              <w:rPr>
                <w:rStyle w:val="13"/>
                <w:rFonts w:hint="default"/>
                <w:color w:val="auto"/>
                <w:lang w:bidi="ar"/>
              </w:rPr>
              <w:t xml:space="preserve">           是 / 否                  </w:t>
            </w:r>
          </w:p>
        </w:tc>
      </w:tr>
      <w:tr>
        <w:tblPrEx>
          <w:tblLayout w:type="fixed"/>
          <w:tblCellMar>
            <w:top w:w="0" w:type="dxa"/>
            <w:left w:w="0" w:type="dxa"/>
            <w:bottom w:w="0" w:type="dxa"/>
            <w:right w:w="0" w:type="dxa"/>
          </w:tblCellMar>
        </w:tblPrEx>
        <w:trPr>
          <w:trHeight w:val="520" w:hRule="atLeast"/>
          <w:jc w:val="center"/>
        </w:trPr>
        <w:tc>
          <w:tcPr>
            <w:tcW w:w="10530" w:type="dxa"/>
            <w:gridSpan w:val="7"/>
            <w:tcBorders>
              <w:top w:val="nil"/>
              <w:left w:val="nil"/>
              <w:bottom w:val="nil"/>
              <w:right w:val="nil"/>
            </w:tcBorders>
            <w:tcMar>
              <w:top w:w="15" w:type="dxa"/>
              <w:left w:w="15" w:type="dxa"/>
              <w:right w:w="15" w:type="dxa"/>
            </w:tcMar>
            <w:vAlign w:val="bottom"/>
          </w:tcPr>
          <w:p>
            <w:pPr>
              <w:widowControl/>
              <w:jc w:val="left"/>
              <w:textAlignment w:val="bottom"/>
              <w:rPr>
                <w:rFonts w:ascii="黑体" w:hAnsi="宋体" w:eastAsia="黑体" w:cs="黑体"/>
                <w:color w:val="auto"/>
                <w:sz w:val="22"/>
                <w:szCs w:val="22"/>
              </w:rPr>
            </w:pPr>
            <w:r>
              <w:rPr>
                <w:rFonts w:hint="eastAsia" w:ascii="黑体" w:hAnsi="宋体" w:eastAsia="黑体" w:cs="黑体"/>
                <w:color w:val="auto"/>
                <w:kern w:val="0"/>
                <w:sz w:val="22"/>
                <w:szCs w:val="22"/>
                <w:lang w:bidi="ar"/>
              </w:rPr>
              <w:t>是否纳入日照市建筑业从业人员实名制管理系统（住建项目）：</w:t>
            </w:r>
            <w:r>
              <w:rPr>
                <w:rStyle w:val="13"/>
                <w:rFonts w:hint="default"/>
                <w:color w:val="auto"/>
                <w:lang w:bidi="ar"/>
              </w:rPr>
              <w:t xml:space="preserve">           是 / 否                  </w:t>
            </w:r>
            <w:r>
              <w:rPr>
                <w:rStyle w:val="16"/>
                <w:rFonts w:hint="default"/>
                <w:color w:val="auto"/>
                <w:lang w:bidi="ar"/>
              </w:rPr>
              <w:t xml:space="preserve">       </w:t>
            </w:r>
          </w:p>
        </w:tc>
      </w:tr>
      <w:tr>
        <w:tblPrEx>
          <w:tblLayout w:type="fixed"/>
          <w:tblCellMar>
            <w:top w:w="0" w:type="dxa"/>
            <w:left w:w="0" w:type="dxa"/>
            <w:bottom w:w="0" w:type="dxa"/>
            <w:right w:w="0" w:type="dxa"/>
          </w:tblCellMar>
        </w:tblPrEx>
        <w:trPr>
          <w:trHeight w:val="120" w:hRule="atLeast"/>
          <w:jc w:val="center"/>
        </w:trPr>
        <w:tc>
          <w:tcPr>
            <w:tcW w:w="795" w:type="dxa"/>
            <w:tcBorders>
              <w:top w:val="nil"/>
              <w:left w:val="nil"/>
              <w:bottom w:val="nil"/>
              <w:right w:val="nil"/>
            </w:tcBorders>
            <w:tcMar>
              <w:top w:w="15" w:type="dxa"/>
              <w:left w:w="15" w:type="dxa"/>
              <w:right w:w="15" w:type="dxa"/>
            </w:tcMar>
            <w:vAlign w:val="bottom"/>
          </w:tcPr>
          <w:p>
            <w:pPr>
              <w:jc w:val="left"/>
              <w:rPr>
                <w:rFonts w:ascii="黑体" w:hAnsi="宋体" w:eastAsia="黑体" w:cs="黑体"/>
                <w:color w:val="auto"/>
                <w:sz w:val="22"/>
                <w:szCs w:val="22"/>
              </w:rPr>
            </w:pPr>
          </w:p>
        </w:tc>
        <w:tc>
          <w:tcPr>
            <w:tcW w:w="1590" w:type="dxa"/>
            <w:tcBorders>
              <w:top w:val="nil"/>
              <w:left w:val="nil"/>
              <w:bottom w:val="nil"/>
              <w:right w:val="nil"/>
            </w:tcBorders>
            <w:tcMar>
              <w:top w:w="15" w:type="dxa"/>
              <w:left w:w="15" w:type="dxa"/>
              <w:right w:w="15" w:type="dxa"/>
            </w:tcMar>
            <w:vAlign w:val="bottom"/>
          </w:tcPr>
          <w:p>
            <w:pPr>
              <w:jc w:val="left"/>
              <w:rPr>
                <w:rFonts w:ascii="黑体" w:hAnsi="宋体" w:eastAsia="黑体" w:cs="黑体"/>
                <w:color w:val="auto"/>
                <w:sz w:val="22"/>
                <w:szCs w:val="22"/>
              </w:rPr>
            </w:pPr>
          </w:p>
        </w:tc>
        <w:tc>
          <w:tcPr>
            <w:tcW w:w="3141" w:type="dxa"/>
            <w:tcBorders>
              <w:top w:val="nil"/>
              <w:left w:val="nil"/>
              <w:bottom w:val="nil"/>
              <w:right w:val="nil"/>
            </w:tcBorders>
            <w:tcMar>
              <w:top w:w="15" w:type="dxa"/>
              <w:left w:w="15" w:type="dxa"/>
              <w:right w:w="15" w:type="dxa"/>
            </w:tcMar>
            <w:vAlign w:val="bottom"/>
          </w:tcPr>
          <w:p>
            <w:pPr>
              <w:jc w:val="left"/>
              <w:rPr>
                <w:rFonts w:ascii="黑体" w:hAnsi="宋体" w:eastAsia="黑体" w:cs="黑体"/>
                <w:color w:val="auto"/>
                <w:sz w:val="22"/>
                <w:szCs w:val="22"/>
              </w:rPr>
            </w:pPr>
          </w:p>
        </w:tc>
        <w:tc>
          <w:tcPr>
            <w:tcW w:w="1746" w:type="dxa"/>
            <w:tcBorders>
              <w:top w:val="nil"/>
              <w:left w:val="nil"/>
              <w:bottom w:val="nil"/>
              <w:right w:val="nil"/>
            </w:tcBorders>
            <w:tcMar>
              <w:top w:w="15" w:type="dxa"/>
              <w:left w:w="15" w:type="dxa"/>
              <w:right w:w="15" w:type="dxa"/>
            </w:tcMar>
            <w:vAlign w:val="bottom"/>
          </w:tcPr>
          <w:p>
            <w:pPr>
              <w:jc w:val="left"/>
              <w:rPr>
                <w:rFonts w:ascii="黑体" w:hAnsi="宋体" w:eastAsia="黑体" w:cs="黑体"/>
                <w:color w:val="auto"/>
                <w:sz w:val="22"/>
                <w:szCs w:val="22"/>
              </w:rPr>
            </w:pPr>
          </w:p>
        </w:tc>
        <w:tc>
          <w:tcPr>
            <w:tcW w:w="980" w:type="dxa"/>
            <w:tcBorders>
              <w:top w:val="nil"/>
              <w:left w:val="nil"/>
              <w:bottom w:val="nil"/>
              <w:right w:val="nil"/>
            </w:tcBorders>
            <w:tcMar>
              <w:top w:w="15" w:type="dxa"/>
              <w:left w:w="15" w:type="dxa"/>
              <w:right w:w="15" w:type="dxa"/>
            </w:tcMar>
            <w:vAlign w:val="bottom"/>
          </w:tcPr>
          <w:p>
            <w:pPr>
              <w:jc w:val="left"/>
              <w:rPr>
                <w:rFonts w:ascii="黑体" w:hAnsi="宋体" w:eastAsia="黑体" w:cs="黑体"/>
                <w:color w:val="auto"/>
                <w:sz w:val="22"/>
                <w:szCs w:val="22"/>
              </w:rPr>
            </w:pPr>
          </w:p>
        </w:tc>
        <w:tc>
          <w:tcPr>
            <w:tcW w:w="1337" w:type="dxa"/>
            <w:tcBorders>
              <w:top w:val="nil"/>
              <w:left w:val="nil"/>
              <w:bottom w:val="nil"/>
              <w:right w:val="nil"/>
            </w:tcBorders>
            <w:tcMar>
              <w:top w:w="15" w:type="dxa"/>
              <w:left w:w="15" w:type="dxa"/>
              <w:right w:w="15" w:type="dxa"/>
            </w:tcMar>
            <w:vAlign w:val="bottom"/>
          </w:tcPr>
          <w:p>
            <w:pPr>
              <w:jc w:val="left"/>
              <w:rPr>
                <w:rFonts w:ascii="黑体" w:hAnsi="宋体" w:eastAsia="黑体" w:cs="黑体"/>
                <w:color w:val="auto"/>
                <w:sz w:val="22"/>
                <w:szCs w:val="22"/>
              </w:rPr>
            </w:pPr>
          </w:p>
        </w:tc>
        <w:tc>
          <w:tcPr>
            <w:tcW w:w="941" w:type="dxa"/>
            <w:tcBorders>
              <w:top w:val="nil"/>
              <w:left w:val="nil"/>
              <w:bottom w:val="nil"/>
              <w:right w:val="nil"/>
            </w:tcBorders>
            <w:tcMar>
              <w:top w:w="15" w:type="dxa"/>
              <w:left w:w="15" w:type="dxa"/>
              <w:right w:w="15" w:type="dxa"/>
            </w:tcMar>
            <w:vAlign w:val="bottom"/>
          </w:tcPr>
          <w:p>
            <w:pPr>
              <w:jc w:val="left"/>
              <w:rPr>
                <w:rFonts w:ascii="黑体" w:hAnsi="宋体" w:eastAsia="黑体" w:cs="黑体"/>
                <w:color w:val="auto"/>
                <w:sz w:val="22"/>
                <w:szCs w:val="22"/>
              </w:rPr>
            </w:pPr>
          </w:p>
        </w:tc>
      </w:tr>
      <w:tr>
        <w:tblPrEx>
          <w:tblLayout w:type="fixed"/>
          <w:tblCellMar>
            <w:top w:w="0" w:type="dxa"/>
            <w:left w:w="0" w:type="dxa"/>
            <w:bottom w:w="0" w:type="dxa"/>
            <w:right w:w="0" w:type="dxa"/>
          </w:tblCellMar>
        </w:tblPrEx>
        <w:trPr>
          <w:trHeight w:val="960"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auto"/>
                <w:sz w:val="22"/>
                <w:szCs w:val="22"/>
              </w:rPr>
            </w:pPr>
            <w:r>
              <w:rPr>
                <w:rFonts w:hint="eastAsia" w:ascii="黑体" w:hAnsi="宋体" w:eastAsia="黑体" w:cs="黑体"/>
                <w:color w:val="auto"/>
                <w:kern w:val="0"/>
                <w:sz w:val="22"/>
                <w:szCs w:val="22"/>
                <w:lang w:bidi="ar"/>
              </w:rPr>
              <w:t>项目</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auto"/>
                <w:sz w:val="22"/>
                <w:szCs w:val="22"/>
              </w:rPr>
            </w:pPr>
            <w:r>
              <w:rPr>
                <w:rFonts w:hint="eastAsia" w:ascii="黑体" w:hAnsi="宋体" w:eastAsia="黑体" w:cs="黑体"/>
                <w:color w:val="auto"/>
                <w:kern w:val="0"/>
                <w:sz w:val="22"/>
                <w:szCs w:val="22"/>
                <w:lang w:bidi="ar"/>
              </w:rPr>
              <w:t>内容</w:t>
            </w: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auto"/>
                <w:sz w:val="22"/>
                <w:szCs w:val="22"/>
              </w:rPr>
            </w:pPr>
            <w:r>
              <w:rPr>
                <w:rFonts w:hint="eastAsia" w:ascii="黑体" w:hAnsi="宋体" w:eastAsia="黑体" w:cs="黑体"/>
                <w:color w:val="auto"/>
                <w:kern w:val="0"/>
                <w:sz w:val="22"/>
                <w:szCs w:val="22"/>
                <w:lang w:bidi="ar"/>
              </w:rPr>
              <w:t>现场核对资料</w:t>
            </w:r>
          </w:p>
        </w:tc>
        <w:tc>
          <w:tcPr>
            <w:tcW w:w="17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auto"/>
                <w:sz w:val="22"/>
                <w:szCs w:val="22"/>
              </w:rPr>
            </w:pPr>
            <w:r>
              <w:rPr>
                <w:rFonts w:hint="eastAsia" w:ascii="黑体" w:hAnsi="宋体" w:eastAsia="黑体" w:cs="黑体"/>
                <w:color w:val="auto"/>
                <w:kern w:val="0"/>
                <w:sz w:val="22"/>
                <w:szCs w:val="22"/>
                <w:lang w:bidi="ar"/>
              </w:rPr>
              <w:t>复查情况记录</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auto"/>
                <w:sz w:val="22"/>
                <w:szCs w:val="22"/>
              </w:rPr>
            </w:pPr>
            <w:r>
              <w:rPr>
                <w:rFonts w:hint="eastAsia" w:ascii="黑体" w:hAnsi="宋体" w:eastAsia="黑体" w:cs="黑体"/>
                <w:color w:val="auto"/>
                <w:kern w:val="0"/>
                <w:sz w:val="22"/>
                <w:szCs w:val="22"/>
                <w:lang w:bidi="ar"/>
              </w:rPr>
              <w:t>整改时限</w:t>
            </w:r>
          </w:p>
        </w:tc>
        <w:tc>
          <w:tcPr>
            <w:tcW w:w="13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auto"/>
                <w:sz w:val="22"/>
                <w:szCs w:val="22"/>
              </w:rPr>
            </w:pPr>
            <w:r>
              <w:rPr>
                <w:rFonts w:hint="eastAsia" w:ascii="黑体" w:hAnsi="宋体" w:eastAsia="黑体" w:cs="黑体"/>
                <w:color w:val="auto"/>
                <w:kern w:val="0"/>
                <w:sz w:val="22"/>
                <w:szCs w:val="22"/>
                <w:lang w:bidi="ar"/>
              </w:rPr>
              <w:t>总承包单位整改责任人</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auto"/>
                <w:sz w:val="22"/>
                <w:szCs w:val="22"/>
              </w:rPr>
            </w:pPr>
            <w:r>
              <w:rPr>
                <w:rFonts w:hint="eastAsia" w:ascii="黑体" w:hAnsi="宋体" w:eastAsia="黑体" w:cs="黑体"/>
                <w:color w:val="auto"/>
                <w:kern w:val="0"/>
                <w:sz w:val="22"/>
                <w:szCs w:val="22"/>
                <w:lang w:bidi="ar"/>
              </w:rPr>
              <w:t>项目部</w:t>
            </w:r>
            <w:r>
              <w:rPr>
                <w:rFonts w:hint="eastAsia" w:ascii="黑体" w:hAnsi="宋体" w:eastAsia="黑体" w:cs="黑体"/>
                <w:color w:val="auto"/>
                <w:kern w:val="0"/>
                <w:sz w:val="22"/>
                <w:szCs w:val="22"/>
                <w:lang w:bidi="ar"/>
              </w:rPr>
              <w:br w:type="textWrapping"/>
            </w:r>
            <w:r>
              <w:rPr>
                <w:rFonts w:hint="eastAsia" w:ascii="黑体" w:hAnsi="宋体" w:eastAsia="黑体" w:cs="黑体"/>
                <w:color w:val="auto"/>
                <w:kern w:val="0"/>
                <w:sz w:val="22"/>
                <w:szCs w:val="22"/>
                <w:lang w:bidi="ar"/>
              </w:rPr>
              <w:t>复查人员</w:t>
            </w:r>
          </w:p>
        </w:tc>
      </w:tr>
      <w:tr>
        <w:tblPrEx>
          <w:tblLayout w:type="fixed"/>
          <w:tblCellMar>
            <w:top w:w="0" w:type="dxa"/>
            <w:left w:w="0" w:type="dxa"/>
            <w:bottom w:w="0" w:type="dxa"/>
            <w:right w:w="0" w:type="dxa"/>
          </w:tblCellMar>
        </w:tblPrEx>
        <w:trPr>
          <w:trHeight w:val="1040"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基本</w:t>
            </w:r>
            <w:r>
              <w:rPr>
                <w:rFonts w:hint="eastAsia" w:ascii="仿宋_GB2312" w:hAnsi="宋体" w:eastAsia="仿宋_GB2312" w:cs="仿宋_GB2312"/>
                <w:color w:val="auto"/>
                <w:kern w:val="0"/>
                <w:sz w:val="22"/>
                <w:szCs w:val="22"/>
                <w:lang w:bidi="ar"/>
              </w:rPr>
              <w:br w:type="textWrapping"/>
            </w:r>
            <w:r>
              <w:rPr>
                <w:rFonts w:hint="eastAsia" w:ascii="仿宋_GB2312" w:hAnsi="宋体" w:eastAsia="仿宋_GB2312" w:cs="仿宋_GB2312"/>
                <w:color w:val="auto"/>
                <w:kern w:val="0"/>
                <w:sz w:val="22"/>
                <w:szCs w:val="22"/>
                <w:lang w:bidi="ar"/>
              </w:rPr>
              <w:t>情况</w:t>
            </w:r>
          </w:p>
        </w:tc>
        <w:tc>
          <w:tcPr>
            <w:tcW w:w="15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合同确认</w:t>
            </w: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建设单位与总承包单位签订的承包合同，是否有约定保障农民工工资支付条款</w:t>
            </w:r>
          </w:p>
        </w:tc>
        <w:tc>
          <w:tcPr>
            <w:tcW w:w="17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r>
      <w:tr>
        <w:tblPrEx>
          <w:tblLayout w:type="fixed"/>
          <w:tblCellMar>
            <w:top w:w="0" w:type="dxa"/>
            <w:left w:w="0" w:type="dxa"/>
            <w:bottom w:w="0" w:type="dxa"/>
            <w:right w:w="0" w:type="dxa"/>
          </w:tblCellMar>
        </w:tblPrEx>
        <w:trPr>
          <w:trHeight w:val="54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项目部专职劳资员任命相关文件</w:t>
            </w:r>
          </w:p>
        </w:tc>
        <w:tc>
          <w:tcPr>
            <w:tcW w:w="17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r>
      <w:tr>
        <w:tblPrEx>
          <w:tblLayout w:type="fixed"/>
          <w:tblCellMar>
            <w:top w:w="0" w:type="dxa"/>
            <w:left w:w="0" w:type="dxa"/>
            <w:bottom w:w="0" w:type="dxa"/>
            <w:right w:w="0" w:type="dxa"/>
          </w:tblCellMar>
        </w:tblPrEx>
        <w:trPr>
          <w:trHeight w:val="92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农民工离场工资无拖欠确认</w:t>
            </w: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提供农民工离场工资无拖欠签字确认证明材料</w:t>
            </w:r>
          </w:p>
        </w:tc>
        <w:tc>
          <w:tcPr>
            <w:tcW w:w="17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r>
      <w:tr>
        <w:tblPrEx>
          <w:tblLayout w:type="fixed"/>
          <w:tblCellMar>
            <w:top w:w="0" w:type="dxa"/>
            <w:left w:w="0" w:type="dxa"/>
            <w:bottom w:w="0" w:type="dxa"/>
            <w:right w:w="0" w:type="dxa"/>
          </w:tblCellMar>
        </w:tblPrEx>
        <w:trPr>
          <w:trHeight w:val="64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施工许可</w:t>
            </w: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在建工程项目施工许可证明材料</w:t>
            </w:r>
          </w:p>
        </w:tc>
        <w:tc>
          <w:tcPr>
            <w:tcW w:w="17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r>
      <w:tr>
        <w:tblPrEx>
          <w:tblLayout w:type="fixed"/>
          <w:tblCellMar>
            <w:top w:w="0" w:type="dxa"/>
            <w:left w:w="0" w:type="dxa"/>
            <w:bottom w:w="0" w:type="dxa"/>
            <w:right w:w="0" w:type="dxa"/>
          </w:tblCellMar>
        </w:tblPrEx>
        <w:trPr>
          <w:trHeight w:val="74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施工过程结算</w:t>
            </w: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项目开工以来建设单位拨付工程款的凭证</w:t>
            </w:r>
          </w:p>
        </w:tc>
        <w:tc>
          <w:tcPr>
            <w:tcW w:w="17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r>
      <w:tr>
        <w:tblPrEx>
          <w:tblLayout w:type="fixed"/>
          <w:tblCellMar>
            <w:top w:w="0" w:type="dxa"/>
            <w:left w:w="0" w:type="dxa"/>
            <w:bottom w:w="0" w:type="dxa"/>
            <w:right w:w="0" w:type="dxa"/>
          </w:tblCellMar>
        </w:tblPrEx>
        <w:trPr>
          <w:trHeight w:val="162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农民工维权</w:t>
            </w:r>
            <w:r>
              <w:rPr>
                <w:rFonts w:hint="eastAsia" w:ascii="仿宋_GB2312" w:hAnsi="宋体" w:eastAsia="仿宋_GB2312" w:cs="仿宋_GB2312"/>
                <w:color w:val="auto"/>
                <w:kern w:val="0"/>
                <w:sz w:val="22"/>
                <w:szCs w:val="22"/>
                <w:lang w:bidi="ar"/>
              </w:rPr>
              <w:br w:type="textWrapping"/>
            </w:r>
            <w:r>
              <w:rPr>
                <w:rFonts w:hint="eastAsia" w:ascii="仿宋_GB2312" w:hAnsi="宋体" w:eastAsia="仿宋_GB2312" w:cs="仿宋_GB2312"/>
                <w:color w:val="auto"/>
                <w:kern w:val="0"/>
                <w:sz w:val="22"/>
                <w:szCs w:val="22"/>
                <w:lang w:bidi="ar"/>
              </w:rPr>
              <w:t>告示牌</w:t>
            </w: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是否按照市四部门《关于统一全市在建工程项目简易劳动合同文本和农民工维权告示牌的通知》（日人社字〔2019〕29号）要求设立农民工维权告示牌</w:t>
            </w:r>
          </w:p>
        </w:tc>
        <w:tc>
          <w:tcPr>
            <w:tcW w:w="17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rPr>
            </w:pPr>
          </w:p>
        </w:tc>
      </w:tr>
      <w:tr>
        <w:tblPrEx>
          <w:tblLayout w:type="fixed"/>
          <w:tblCellMar>
            <w:top w:w="0" w:type="dxa"/>
            <w:left w:w="0" w:type="dxa"/>
            <w:bottom w:w="0" w:type="dxa"/>
            <w:right w:w="0" w:type="dxa"/>
          </w:tblCellMar>
        </w:tblPrEx>
        <w:trPr>
          <w:trHeight w:val="480"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农民工工资支付监管平台使用情况</w:t>
            </w:r>
          </w:p>
        </w:tc>
        <w:tc>
          <w:tcPr>
            <w:tcW w:w="15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现场登录核查省监管平台（企业平台）或市住建部门自建平台（企业平台）</w:t>
            </w: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农民工实名制录入情况</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是否签订电子劳动合同</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7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是否上传建设单位与总承包单位签订的承包合同</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7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农民工劳动（劳务）合同上传情况</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44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是否上传工伤保险凭单</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7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是否上传农民工工资专用账户回执单</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4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是否联通实名制考勤设备</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700"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农民工工资支付监管平台使用情况</w:t>
            </w:r>
          </w:p>
        </w:tc>
        <w:tc>
          <w:tcPr>
            <w:tcW w:w="15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现场登录核查省监管平台（企业平台）或市住建部门自建平台（企业平台）</w:t>
            </w: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是否在线开设农民工工资专用账户</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农民工工资专用账户资金余额</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是否实现银行平台代发</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134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平台宣传情况</w:t>
            </w: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工程项目部办公室、会议室、实名制通道、建筑主体等施工现场是否悬挂保障农民工工资支付宣传标语</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340"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保障农民工工资支付制度落实情况</w:t>
            </w:r>
          </w:p>
        </w:tc>
        <w:tc>
          <w:tcPr>
            <w:tcW w:w="15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农民工实名制管理</w:t>
            </w: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农民工名册及实名制考勤记录</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194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是否按照市四部门《关于统一全市在建工程项目简易劳动合同文本和农民工维权告示牌的通知》（日人社字〔2019〕29号）要求与所用农民工签订劳动（劳务）合同</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42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是否配备实名制考勤设备</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680"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保障农民工工资支付制度落实情况</w:t>
            </w:r>
          </w:p>
        </w:tc>
        <w:tc>
          <w:tcPr>
            <w:tcW w:w="15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农民工工资</w:t>
            </w:r>
            <w:r>
              <w:rPr>
                <w:rFonts w:hint="eastAsia" w:ascii="仿宋_GB2312" w:hAnsi="宋体" w:eastAsia="仿宋_GB2312" w:cs="仿宋_GB2312"/>
                <w:color w:val="auto"/>
                <w:kern w:val="0"/>
                <w:sz w:val="22"/>
                <w:szCs w:val="22"/>
                <w:lang w:bidi="ar"/>
              </w:rPr>
              <w:br w:type="textWrapping"/>
            </w:r>
            <w:r>
              <w:rPr>
                <w:rFonts w:hint="eastAsia" w:ascii="仿宋_GB2312" w:hAnsi="宋体" w:eastAsia="仿宋_GB2312" w:cs="仿宋_GB2312"/>
                <w:color w:val="auto"/>
                <w:kern w:val="0"/>
                <w:sz w:val="22"/>
                <w:szCs w:val="22"/>
                <w:lang w:bidi="ar"/>
              </w:rPr>
              <w:t>专用账户</w:t>
            </w: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开设农民工工资专用账户的相关资料和三方协议</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112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建设单位向总承包企业农民工工资专用账户拨付人工费的财务凭证，核查是否专户专用</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126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开工以来施工总承包单位通过专用账户委托银行直接向农民工发放工资的凭证及银行发放工资流水</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54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按月足额支付</w:t>
            </w: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农民工名册、银行发放工资流水</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64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农民工工资</w:t>
            </w:r>
            <w:r>
              <w:rPr>
                <w:rFonts w:hint="eastAsia" w:ascii="仿宋_GB2312" w:hAnsi="宋体" w:eastAsia="仿宋_GB2312" w:cs="仿宋_GB2312"/>
                <w:color w:val="auto"/>
                <w:kern w:val="0"/>
                <w:sz w:val="22"/>
                <w:szCs w:val="22"/>
                <w:lang w:bidi="ar"/>
              </w:rPr>
              <w:br w:type="textWrapping"/>
            </w:r>
            <w:r>
              <w:rPr>
                <w:rFonts w:hint="eastAsia" w:ascii="仿宋_GB2312" w:hAnsi="宋体" w:eastAsia="仿宋_GB2312" w:cs="仿宋_GB2312"/>
                <w:color w:val="auto"/>
                <w:kern w:val="0"/>
                <w:sz w:val="22"/>
                <w:szCs w:val="22"/>
                <w:lang w:bidi="ar"/>
              </w:rPr>
              <w:t>支付银行卡</w:t>
            </w: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现场抽查农民工工资支付银行卡是否本人持有</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114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农民工工资</w:t>
            </w:r>
            <w:r>
              <w:rPr>
                <w:rFonts w:hint="eastAsia" w:ascii="仿宋_GB2312" w:hAnsi="宋体" w:eastAsia="仿宋_GB2312" w:cs="仿宋_GB2312"/>
                <w:color w:val="auto"/>
                <w:kern w:val="0"/>
                <w:sz w:val="22"/>
                <w:szCs w:val="22"/>
                <w:lang w:bidi="ar"/>
              </w:rPr>
              <w:br w:type="textWrapping"/>
            </w:r>
            <w:r>
              <w:rPr>
                <w:rFonts w:hint="eastAsia" w:ascii="仿宋_GB2312" w:hAnsi="宋体" w:eastAsia="仿宋_GB2312" w:cs="仿宋_GB2312"/>
                <w:color w:val="auto"/>
                <w:kern w:val="0"/>
                <w:sz w:val="22"/>
                <w:szCs w:val="22"/>
                <w:lang w:bidi="ar"/>
              </w:rPr>
              <w:t>保证金</w:t>
            </w:r>
          </w:p>
        </w:tc>
        <w:tc>
          <w:tcPr>
            <w:tcW w:w="3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工资保证金收缴、退还手续或行业主管部门工资保证金减免手续，将工资保证金缴存至农民工工资专用账户的凭证</w:t>
            </w:r>
          </w:p>
        </w:tc>
        <w:tc>
          <w:tcPr>
            <w:tcW w:w="174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133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仿宋_GB2312" w:hAnsi="宋体" w:eastAsia="仿宋_GB2312" w:cs="仿宋_GB2312"/>
                <w:color w:val="auto"/>
                <w:sz w:val="22"/>
                <w:szCs w:val="22"/>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_GB2312" w:hAnsi="宋体" w:eastAsia="仿宋_GB2312" w:cs="仿宋_GB2312"/>
                <w:color w:val="auto"/>
                <w:sz w:val="22"/>
                <w:szCs w:val="22"/>
                <w:u w:val="single"/>
              </w:rPr>
            </w:pPr>
          </w:p>
        </w:tc>
      </w:tr>
      <w:tr>
        <w:tblPrEx>
          <w:tblLayout w:type="fixed"/>
          <w:tblCellMar>
            <w:top w:w="0" w:type="dxa"/>
            <w:left w:w="0" w:type="dxa"/>
            <w:bottom w:w="0" w:type="dxa"/>
            <w:right w:w="0" w:type="dxa"/>
          </w:tblCellMar>
        </w:tblPrEx>
        <w:trPr>
          <w:trHeight w:val="1140"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存在</w:t>
            </w:r>
            <w:r>
              <w:rPr>
                <w:rFonts w:hint="eastAsia" w:ascii="仿宋_GB2312" w:hAnsi="宋体" w:eastAsia="仿宋_GB2312" w:cs="仿宋_GB2312"/>
                <w:color w:val="auto"/>
                <w:kern w:val="0"/>
                <w:sz w:val="22"/>
                <w:szCs w:val="22"/>
                <w:lang w:bidi="ar"/>
              </w:rPr>
              <w:br w:type="textWrapping"/>
            </w:r>
            <w:r>
              <w:rPr>
                <w:rFonts w:hint="eastAsia" w:ascii="仿宋_GB2312" w:hAnsi="宋体" w:eastAsia="仿宋_GB2312" w:cs="仿宋_GB2312"/>
                <w:color w:val="auto"/>
                <w:kern w:val="0"/>
                <w:sz w:val="22"/>
                <w:szCs w:val="22"/>
                <w:lang w:bidi="ar"/>
              </w:rPr>
              <w:t>问题</w:t>
            </w:r>
          </w:p>
        </w:tc>
        <w:tc>
          <w:tcPr>
            <w:tcW w:w="973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auto"/>
                <w:sz w:val="22"/>
                <w:szCs w:val="22"/>
              </w:rPr>
            </w:pPr>
          </w:p>
        </w:tc>
      </w:tr>
      <w:tr>
        <w:tblPrEx>
          <w:tblLayout w:type="fixed"/>
          <w:tblCellMar>
            <w:top w:w="0" w:type="dxa"/>
            <w:left w:w="0" w:type="dxa"/>
            <w:bottom w:w="0" w:type="dxa"/>
            <w:right w:w="0" w:type="dxa"/>
          </w:tblCellMar>
        </w:tblPrEx>
        <w:trPr>
          <w:trHeight w:val="600" w:hRule="atLeast"/>
          <w:jc w:val="center"/>
        </w:trPr>
        <w:tc>
          <w:tcPr>
            <w:tcW w:w="10530" w:type="dxa"/>
            <w:gridSpan w:val="7"/>
            <w:tcBorders>
              <w:top w:val="nil"/>
              <w:left w:val="nil"/>
              <w:bottom w:val="nil"/>
              <w:right w:val="nil"/>
            </w:tcBorders>
            <w:tcMar>
              <w:top w:w="15" w:type="dxa"/>
              <w:left w:w="15" w:type="dxa"/>
              <w:right w:w="15" w:type="dxa"/>
            </w:tcMar>
            <w:vAlign w:val="bottom"/>
          </w:tcPr>
          <w:p>
            <w:pPr>
              <w:widowControl/>
              <w:jc w:val="left"/>
              <w:textAlignment w:val="bottom"/>
              <w:rPr>
                <w:rFonts w:ascii="楷体_GB2312" w:hAnsi="宋体" w:eastAsia="楷体_GB2312" w:cs="楷体_GB2312"/>
                <w:color w:val="auto"/>
                <w:sz w:val="22"/>
                <w:szCs w:val="22"/>
              </w:rPr>
            </w:pPr>
            <w:r>
              <w:rPr>
                <w:rFonts w:hint="eastAsia" w:ascii="楷体_GB2312" w:hAnsi="宋体" w:eastAsia="楷体_GB2312" w:cs="楷体_GB2312"/>
                <w:color w:val="auto"/>
                <w:kern w:val="0"/>
                <w:sz w:val="22"/>
                <w:szCs w:val="22"/>
                <w:lang w:bidi="ar"/>
              </w:rPr>
              <w:t>总承包单位劳资员签字：</w:t>
            </w:r>
            <w:r>
              <w:rPr>
                <w:rStyle w:val="14"/>
                <w:rFonts w:hint="default" w:hAnsi="宋体"/>
                <w:color w:val="auto"/>
                <w:lang w:bidi="ar"/>
              </w:rPr>
              <w:t xml:space="preserve">                </w:t>
            </w:r>
            <w:r>
              <w:rPr>
                <w:rStyle w:val="15"/>
                <w:rFonts w:hint="default" w:hAnsi="宋体"/>
                <w:color w:val="auto"/>
                <w:lang w:bidi="ar"/>
              </w:rPr>
              <w:t xml:space="preserve">              建设项目部复核人员签字：</w:t>
            </w:r>
            <w:r>
              <w:rPr>
                <w:rStyle w:val="14"/>
                <w:rFonts w:hint="default" w:hAnsi="宋体"/>
                <w:color w:val="auto"/>
                <w:lang w:bidi="ar"/>
              </w:rPr>
              <w:t xml:space="preserve">                  </w:t>
            </w:r>
            <w:r>
              <w:rPr>
                <w:rStyle w:val="15"/>
                <w:rFonts w:hint="default" w:hAnsi="宋体"/>
                <w:color w:val="auto"/>
                <w:lang w:bidi="ar"/>
              </w:rPr>
              <w:t xml:space="preserve">  </w:t>
            </w:r>
          </w:p>
        </w:tc>
      </w:tr>
      <w:tr>
        <w:tblPrEx>
          <w:tblLayout w:type="fixed"/>
          <w:tblCellMar>
            <w:top w:w="0" w:type="dxa"/>
            <w:left w:w="0" w:type="dxa"/>
            <w:bottom w:w="0" w:type="dxa"/>
            <w:right w:w="0" w:type="dxa"/>
          </w:tblCellMar>
        </w:tblPrEx>
        <w:trPr>
          <w:trHeight w:val="660" w:hRule="atLeast"/>
          <w:jc w:val="center"/>
        </w:trPr>
        <w:tc>
          <w:tcPr>
            <w:tcW w:w="10530" w:type="dxa"/>
            <w:gridSpan w:val="7"/>
            <w:tcBorders>
              <w:top w:val="nil"/>
              <w:left w:val="nil"/>
              <w:bottom w:val="nil"/>
              <w:right w:val="nil"/>
            </w:tcBorders>
            <w:tcMar>
              <w:top w:w="15" w:type="dxa"/>
              <w:left w:w="15" w:type="dxa"/>
              <w:right w:w="15" w:type="dxa"/>
            </w:tcMar>
            <w:vAlign w:val="bottom"/>
          </w:tcPr>
          <w:p>
            <w:pPr>
              <w:widowControl/>
              <w:jc w:val="left"/>
              <w:textAlignment w:val="bottom"/>
              <w:rPr>
                <w:rFonts w:ascii="楷体_GB2312" w:hAnsi="宋体" w:eastAsia="楷体_GB2312" w:cs="楷体_GB2312"/>
                <w:color w:val="auto"/>
                <w:sz w:val="22"/>
                <w:szCs w:val="22"/>
              </w:rPr>
            </w:pPr>
            <w:r>
              <w:rPr>
                <w:rFonts w:hint="eastAsia" w:ascii="楷体_GB2312" w:hAnsi="宋体" w:eastAsia="楷体_GB2312" w:cs="楷体_GB2312"/>
                <w:color w:val="auto"/>
                <w:kern w:val="0"/>
                <w:sz w:val="22"/>
                <w:szCs w:val="22"/>
                <w:lang w:bidi="ar"/>
              </w:rPr>
              <w:t>总承包单位负责人签字：</w:t>
            </w:r>
            <w:r>
              <w:rPr>
                <w:rStyle w:val="14"/>
                <w:rFonts w:hint="default" w:hAnsi="宋体"/>
                <w:color w:val="auto"/>
                <w:lang w:bidi="ar"/>
              </w:rPr>
              <w:t xml:space="preserve">                </w:t>
            </w:r>
            <w:r>
              <w:rPr>
                <w:rStyle w:val="15"/>
                <w:rFonts w:hint="default" w:hAnsi="宋体"/>
                <w:color w:val="auto"/>
                <w:lang w:bidi="ar"/>
              </w:rPr>
              <w:t xml:space="preserve">               建设项目部负责人签字：</w:t>
            </w:r>
            <w:r>
              <w:rPr>
                <w:rStyle w:val="14"/>
                <w:rFonts w:hint="default" w:hAnsi="宋体"/>
                <w:color w:val="auto"/>
                <w:lang w:bidi="ar"/>
              </w:rPr>
              <w:t xml:space="preserve">                  </w:t>
            </w:r>
            <w:r>
              <w:rPr>
                <w:rStyle w:val="15"/>
                <w:rFonts w:hint="default" w:hAnsi="宋体"/>
                <w:color w:val="auto"/>
                <w:lang w:bidi="ar"/>
              </w:rPr>
              <w:t xml:space="preserve">              </w:t>
            </w:r>
          </w:p>
        </w:tc>
      </w:tr>
      <w:tr>
        <w:tblPrEx>
          <w:tblLayout w:type="fixed"/>
          <w:tblCellMar>
            <w:top w:w="0" w:type="dxa"/>
            <w:left w:w="0" w:type="dxa"/>
            <w:bottom w:w="0" w:type="dxa"/>
            <w:right w:w="0" w:type="dxa"/>
          </w:tblCellMar>
        </w:tblPrEx>
        <w:trPr>
          <w:trHeight w:val="760" w:hRule="atLeast"/>
          <w:jc w:val="center"/>
        </w:trPr>
        <w:tc>
          <w:tcPr>
            <w:tcW w:w="10530" w:type="dxa"/>
            <w:gridSpan w:val="7"/>
            <w:tcBorders>
              <w:top w:val="nil"/>
              <w:left w:val="nil"/>
              <w:bottom w:val="nil"/>
              <w:right w:val="nil"/>
            </w:tcBorders>
            <w:tcMar>
              <w:top w:w="15" w:type="dxa"/>
              <w:left w:w="15" w:type="dxa"/>
              <w:right w:w="15" w:type="dxa"/>
            </w:tcMar>
            <w:vAlign w:val="bottom"/>
          </w:tcPr>
          <w:p>
            <w:pPr>
              <w:widowControl/>
              <w:jc w:val="left"/>
              <w:textAlignment w:val="bottom"/>
              <w:rPr>
                <w:rFonts w:ascii="宋体" w:hAnsi="宋体" w:eastAsia="宋体" w:cs="宋体"/>
                <w:color w:val="auto"/>
                <w:sz w:val="22"/>
                <w:szCs w:val="22"/>
              </w:rPr>
            </w:pPr>
            <w:r>
              <w:rPr>
                <w:rFonts w:hint="eastAsia" w:ascii="宋体" w:hAnsi="宋体" w:eastAsia="宋体" w:cs="宋体"/>
                <w:color w:val="auto"/>
                <w:kern w:val="0"/>
                <w:sz w:val="22"/>
                <w:szCs w:val="22"/>
                <w:lang w:bidi="ar"/>
              </w:rPr>
              <w:t>说明：建设项目立即督促总承包单位整改，逐一核查整改落实情况，并将整改落实后的相关影像资料附于表后。</w:t>
            </w:r>
          </w:p>
        </w:tc>
      </w:tr>
    </w:tbl>
    <w:p>
      <w:pPr>
        <w:pStyle w:val="12"/>
        <w:rPr>
          <w:rFonts w:ascii="仿宋" w:hAnsi="仿宋" w:eastAsia="仿宋" w:cs="仿宋"/>
          <w:color w:val="auto"/>
          <w:sz w:val="28"/>
          <w:szCs w:val="28"/>
        </w:rPr>
      </w:pPr>
    </w:p>
    <w:p>
      <w:pPr>
        <w:pStyle w:val="12"/>
        <w:rPr>
          <w:rFonts w:ascii="仿宋" w:hAnsi="仿宋" w:eastAsia="仿宋" w:cs="仿宋"/>
          <w:color w:val="auto"/>
          <w:sz w:val="28"/>
          <w:szCs w:val="28"/>
        </w:rPr>
      </w:pPr>
    </w:p>
    <w:p>
      <w:pPr>
        <w:pStyle w:val="12"/>
        <w:rPr>
          <w:rFonts w:ascii="仿宋" w:hAnsi="仿宋" w:eastAsia="仿宋" w:cs="仿宋"/>
          <w:color w:val="auto"/>
          <w:sz w:val="28"/>
          <w:szCs w:val="28"/>
        </w:rPr>
      </w:pPr>
    </w:p>
    <w:p>
      <w:pPr>
        <w:pStyle w:val="12"/>
        <w:rPr>
          <w:rFonts w:ascii="仿宋" w:hAnsi="仿宋" w:eastAsia="仿宋" w:cs="仿宋"/>
          <w:color w:val="auto"/>
          <w:sz w:val="28"/>
          <w:szCs w:val="28"/>
        </w:rPr>
      </w:pPr>
    </w:p>
    <w:p>
      <w:pPr>
        <w:pStyle w:val="12"/>
        <w:rPr>
          <w:rFonts w:ascii="仿宋" w:hAnsi="仿宋" w:eastAsia="仿宋" w:cs="仿宋"/>
          <w:color w:val="auto"/>
          <w:sz w:val="28"/>
          <w:szCs w:val="28"/>
        </w:rPr>
      </w:pPr>
    </w:p>
    <w:p>
      <w:pPr>
        <w:pStyle w:val="12"/>
        <w:rPr>
          <w:rFonts w:ascii="仿宋" w:hAnsi="仿宋" w:eastAsia="仿宋" w:cs="仿宋"/>
          <w:color w:val="auto"/>
          <w:sz w:val="28"/>
          <w:szCs w:val="28"/>
        </w:rPr>
      </w:pPr>
    </w:p>
    <w:p>
      <w:pPr>
        <w:pStyle w:val="12"/>
        <w:rPr>
          <w:rFonts w:ascii="仿宋" w:hAnsi="仿宋" w:eastAsia="仿宋" w:cs="仿宋"/>
          <w:color w:val="auto"/>
          <w:sz w:val="28"/>
          <w:szCs w:val="28"/>
        </w:rPr>
      </w:pPr>
    </w:p>
    <w:p>
      <w:pPr>
        <w:pStyle w:val="12"/>
        <w:rPr>
          <w:rFonts w:ascii="仿宋" w:hAnsi="仿宋" w:eastAsia="仿宋" w:cs="仿宋"/>
          <w:color w:val="auto"/>
          <w:sz w:val="28"/>
          <w:szCs w:val="28"/>
        </w:rPr>
      </w:pPr>
    </w:p>
    <w:p>
      <w:pPr>
        <w:pStyle w:val="12"/>
        <w:rPr>
          <w:rFonts w:ascii="仿宋" w:hAnsi="仿宋" w:eastAsia="仿宋" w:cs="仿宋"/>
          <w:color w:val="auto"/>
          <w:sz w:val="28"/>
          <w:szCs w:val="28"/>
        </w:rPr>
      </w:pPr>
    </w:p>
    <w:p>
      <w:pPr>
        <w:pStyle w:val="12"/>
        <w:rPr>
          <w:rFonts w:ascii="仿宋" w:hAnsi="仿宋" w:eastAsia="仿宋" w:cs="仿宋"/>
          <w:color w:val="auto"/>
          <w:sz w:val="28"/>
          <w:szCs w:val="28"/>
        </w:rPr>
      </w:pPr>
    </w:p>
    <w:p>
      <w:pPr>
        <w:pStyle w:val="12"/>
        <w:rPr>
          <w:rFonts w:ascii="仿宋" w:hAnsi="仿宋" w:eastAsia="仿宋" w:cs="仿宋"/>
          <w:color w:val="auto"/>
          <w:sz w:val="28"/>
          <w:szCs w:val="28"/>
        </w:rPr>
      </w:pPr>
    </w:p>
    <w:p>
      <w:pPr>
        <w:pStyle w:val="12"/>
        <w:rPr>
          <w:rFonts w:ascii="仿宋" w:hAnsi="仿宋" w:eastAsia="仿宋" w:cs="仿宋"/>
          <w:color w:val="auto"/>
          <w:sz w:val="28"/>
          <w:szCs w:val="28"/>
        </w:rPr>
      </w:pPr>
    </w:p>
    <w:p>
      <w:pPr>
        <w:pStyle w:val="12"/>
        <w:rPr>
          <w:rFonts w:ascii="仿宋" w:hAnsi="仿宋" w:eastAsia="仿宋" w:cs="仿宋"/>
          <w:color w:val="auto"/>
          <w:sz w:val="28"/>
          <w:szCs w:val="28"/>
        </w:rPr>
      </w:pPr>
    </w:p>
    <w:p>
      <w:pPr>
        <w:pStyle w:val="12"/>
        <w:rPr>
          <w:rFonts w:ascii="仿宋" w:hAnsi="仿宋" w:eastAsia="仿宋" w:cs="仿宋"/>
          <w:color w:val="auto"/>
          <w:sz w:val="28"/>
          <w:szCs w:val="28"/>
        </w:rPr>
      </w:pPr>
    </w:p>
    <w:p>
      <w:pPr>
        <w:pStyle w:val="12"/>
        <w:rPr>
          <w:rFonts w:hint="eastAsia" w:ascii="黑体" w:hAnsi="黑体" w:eastAsia="黑体" w:cs="黑体"/>
          <w:color w:val="auto"/>
          <w:sz w:val="32"/>
          <w:szCs w:val="32"/>
        </w:rPr>
      </w:pPr>
      <w:r>
        <w:rPr>
          <w:rFonts w:hint="eastAsia" w:ascii="黑体" w:hAnsi="黑体" w:eastAsia="黑体" w:cs="黑体"/>
          <w:color w:val="auto"/>
          <w:sz w:val="32"/>
          <w:szCs w:val="32"/>
        </w:rPr>
        <w:t>附件4：</w:t>
      </w:r>
    </w:p>
    <w:bookmarkEnd w:id="7"/>
    <w:p>
      <w:pPr>
        <w:pStyle w:val="12"/>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防范拖欠农民工工资承诺函</w:t>
      </w:r>
    </w:p>
    <w:p>
      <w:pPr>
        <w:spacing w:line="360" w:lineRule="auto"/>
        <w:rPr>
          <w:rFonts w:ascii="宋体" w:hAnsi="宋体" w:eastAsia="宋体" w:cs="Tahoma"/>
          <w:color w:val="auto"/>
          <w:sz w:val="24"/>
          <w:u w:val="single"/>
        </w:rPr>
      </w:pPr>
    </w:p>
    <w:p>
      <w:pPr>
        <w:spacing w:line="360" w:lineRule="auto"/>
        <w:rPr>
          <w:rFonts w:ascii="仿宋" w:hAnsi="仿宋" w:eastAsia="仿宋" w:cs="宋体"/>
          <w:color w:val="auto"/>
          <w:sz w:val="28"/>
          <w:szCs w:val="28"/>
        </w:rPr>
      </w:pPr>
      <w:r>
        <w:rPr>
          <w:rFonts w:hint="eastAsia" w:ascii="宋体" w:hAnsi="宋体" w:eastAsia="宋体" w:cs="Tahoma"/>
          <w:color w:val="auto"/>
          <w:sz w:val="24"/>
          <w:u w:val="single"/>
        </w:rPr>
        <w:t xml:space="preserve"> </w:t>
      </w:r>
      <w:r>
        <w:rPr>
          <w:rFonts w:hint="eastAsia" w:ascii="仿宋" w:hAnsi="仿宋" w:eastAsia="仿宋" w:cs="Tahoma"/>
          <w:color w:val="auto"/>
          <w:sz w:val="28"/>
          <w:szCs w:val="28"/>
          <w:u w:val="single"/>
        </w:rPr>
        <w:t xml:space="preserve">               </w:t>
      </w:r>
      <w:r>
        <w:rPr>
          <w:rFonts w:hint="eastAsia" w:ascii="仿宋" w:hAnsi="仿宋" w:eastAsia="仿宋" w:cs="Tahoma"/>
          <w:color w:val="auto"/>
          <w:sz w:val="28"/>
          <w:szCs w:val="28"/>
        </w:rPr>
        <w:t>公司</w:t>
      </w:r>
      <w:r>
        <w:rPr>
          <w:rFonts w:hint="eastAsia" w:ascii="仿宋" w:hAnsi="仿宋" w:eastAsia="仿宋" w:cs="宋体"/>
          <w:color w:val="auto"/>
          <w:sz w:val="28"/>
          <w:szCs w:val="28"/>
        </w:rPr>
        <w:t xml:space="preserve"> ：</w:t>
      </w:r>
    </w:p>
    <w:p>
      <w:pPr>
        <w:spacing w:line="360" w:lineRule="auto"/>
        <w:ind w:firstLine="560" w:firstLineChars="200"/>
        <w:rPr>
          <w:rFonts w:ascii="仿宋" w:hAnsi="仿宋" w:eastAsia="仿宋" w:cstheme="minorEastAsia"/>
          <w:color w:val="auto"/>
          <w:sz w:val="28"/>
          <w:szCs w:val="28"/>
        </w:rPr>
      </w:pPr>
      <w:r>
        <w:rPr>
          <w:rFonts w:hint="eastAsia" w:ascii="仿宋" w:hAnsi="仿宋" w:eastAsia="仿宋" w:cstheme="minorEastAsia"/>
          <w:color w:val="auto"/>
          <w:sz w:val="28"/>
          <w:szCs w:val="28"/>
        </w:rPr>
        <w:t>鉴于我单位在贵公司承揽</w:t>
      </w:r>
      <w:r>
        <w:rPr>
          <w:rFonts w:hint="eastAsia" w:ascii="仿宋" w:hAnsi="仿宋" w:eastAsia="仿宋" w:cstheme="minorEastAsia"/>
          <w:color w:val="auto"/>
          <w:sz w:val="28"/>
          <w:szCs w:val="28"/>
          <w:u w:val="single"/>
        </w:rPr>
        <w:t xml:space="preserve">                       项目</w:t>
      </w:r>
      <w:r>
        <w:rPr>
          <w:rFonts w:hint="eastAsia" w:ascii="仿宋" w:hAnsi="仿宋" w:eastAsia="仿宋" w:cstheme="minorEastAsia"/>
          <w:color w:val="auto"/>
          <w:sz w:val="28"/>
          <w:szCs w:val="28"/>
        </w:rPr>
        <w:t>，为保护农民工的合法权益，保障该项目的顺利开展，</w:t>
      </w:r>
      <w:r>
        <w:rPr>
          <w:rFonts w:hint="eastAsia" w:ascii="仿宋" w:hAnsi="仿宋" w:eastAsia="仿宋"/>
          <w:color w:val="auto"/>
          <w:sz w:val="28"/>
          <w:szCs w:val="28"/>
        </w:rPr>
        <w:t>维护贵公司的形象和声誉，</w:t>
      </w:r>
      <w:r>
        <w:rPr>
          <w:rFonts w:hint="eastAsia" w:ascii="仿宋" w:hAnsi="仿宋" w:eastAsia="仿宋" w:cstheme="minorEastAsia"/>
          <w:color w:val="auto"/>
          <w:sz w:val="28"/>
          <w:szCs w:val="28"/>
        </w:rPr>
        <w:t>根据贵公司“按时足额支付农民工工资”的要求，我单位对保障农民工工资支付作如下承诺：</w:t>
      </w:r>
    </w:p>
    <w:p>
      <w:pPr>
        <w:numPr>
          <w:ilvl w:val="0"/>
          <w:numId w:val="1"/>
        </w:numPr>
        <w:spacing w:line="360" w:lineRule="auto"/>
        <w:rPr>
          <w:rFonts w:ascii="仿宋" w:hAnsi="仿宋" w:eastAsia="仿宋" w:cstheme="minorEastAsia"/>
          <w:color w:val="auto"/>
          <w:sz w:val="28"/>
          <w:szCs w:val="28"/>
        </w:rPr>
      </w:pPr>
      <w:r>
        <w:rPr>
          <w:rFonts w:hint="eastAsia" w:ascii="仿宋" w:hAnsi="仿宋" w:eastAsia="仿宋" w:cstheme="minorEastAsia"/>
          <w:color w:val="auto"/>
          <w:sz w:val="28"/>
          <w:szCs w:val="28"/>
        </w:rPr>
        <w:t>我单位严格按照《中华人民共和国劳动法》、《中华人民共和国合同法》、《保障农民工工资支付条例》等法律、法规进行工程建设与业务承揽活动，保证：</w:t>
      </w:r>
    </w:p>
    <w:p>
      <w:pPr>
        <w:spacing w:line="360" w:lineRule="auto"/>
        <w:ind w:firstLine="560" w:firstLineChars="200"/>
        <w:rPr>
          <w:rFonts w:ascii="仿宋" w:hAnsi="仿宋" w:eastAsia="仿宋" w:cstheme="minorEastAsia"/>
          <w:color w:val="auto"/>
          <w:sz w:val="28"/>
          <w:szCs w:val="28"/>
        </w:rPr>
      </w:pPr>
      <w:r>
        <w:rPr>
          <w:rFonts w:hint="eastAsia" w:ascii="仿宋" w:hAnsi="仿宋" w:eastAsia="仿宋" w:cstheme="minorEastAsia"/>
          <w:color w:val="auto"/>
          <w:sz w:val="28"/>
          <w:szCs w:val="28"/>
        </w:rPr>
        <w:t>1.对承接的工程不转包，不违法分包；如若确有必要将部分工程分包，须取得甲方书面许可。</w:t>
      </w:r>
    </w:p>
    <w:p>
      <w:pPr>
        <w:spacing w:line="360" w:lineRule="auto"/>
        <w:ind w:firstLine="560" w:firstLineChars="200"/>
        <w:rPr>
          <w:rFonts w:ascii="仿宋" w:hAnsi="仿宋" w:eastAsia="仿宋" w:cstheme="minorEastAsia"/>
          <w:color w:val="auto"/>
          <w:sz w:val="28"/>
          <w:szCs w:val="28"/>
        </w:rPr>
      </w:pPr>
      <w:r>
        <w:rPr>
          <w:rFonts w:hint="eastAsia" w:ascii="仿宋" w:hAnsi="仿宋" w:eastAsia="仿宋" w:cstheme="minorEastAsia"/>
          <w:color w:val="auto"/>
          <w:sz w:val="28"/>
          <w:szCs w:val="28"/>
        </w:rPr>
        <w:t>2.严格按规定进行劳务分包，不将劳务作业分包给无资质的“包工头”等不具备用工主体资格的组织或个人，须依法选择具有相应资质、管理规范的分包企业。</w:t>
      </w:r>
    </w:p>
    <w:p>
      <w:pPr>
        <w:spacing w:line="360" w:lineRule="auto"/>
        <w:ind w:firstLine="560" w:firstLineChars="200"/>
        <w:rPr>
          <w:rFonts w:ascii="仿宋" w:hAnsi="仿宋" w:eastAsia="仿宋" w:cstheme="minorEastAsia"/>
          <w:color w:val="auto"/>
          <w:sz w:val="28"/>
          <w:szCs w:val="28"/>
        </w:rPr>
      </w:pPr>
      <w:r>
        <w:rPr>
          <w:rFonts w:hint="eastAsia" w:ascii="仿宋" w:hAnsi="仿宋" w:eastAsia="仿宋" w:cstheme="minorEastAsia"/>
          <w:color w:val="auto"/>
          <w:sz w:val="28"/>
          <w:szCs w:val="28"/>
        </w:rPr>
        <w:t>3.对分包企业劳动用工和工资发放严格监督管理，分包企业拖欠农民工工资且拒不支付的，由我单位先行垫付；我单位对清偿拖欠农民工工资负总责。</w:t>
      </w:r>
    </w:p>
    <w:p>
      <w:pPr>
        <w:spacing w:line="360" w:lineRule="auto"/>
        <w:ind w:firstLine="560" w:firstLineChars="200"/>
        <w:rPr>
          <w:rFonts w:ascii="仿宋" w:hAnsi="仿宋" w:eastAsia="仿宋" w:cstheme="minorEastAsia"/>
          <w:color w:val="auto"/>
          <w:sz w:val="28"/>
          <w:szCs w:val="28"/>
        </w:rPr>
      </w:pPr>
      <w:r>
        <w:rPr>
          <w:rFonts w:hint="eastAsia" w:ascii="仿宋" w:hAnsi="仿宋" w:eastAsia="仿宋" w:cstheme="minorEastAsia"/>
          <w:color w:val="auto"/>
          <w:sz w:val="28"/>
          <w:szCs w:val="28"/>
        </w:rPr>
        <w:t>4.依照合同约定，按时足额支付农民工工资。因我单位未按约定向分包企业支付工程款，造成工程停工和上访事件，我单位自愿按照合同约定承担违约责任。</w:t>
      </w:r>
    </w:p>
    <w:p>
      <w:pPr>
        <w:spacing w:line="360" w:lineRule="auto"/>
        <w:ind w:firstLine="560" w:firstLineChars="200"/>
        <w:rPr>
          <w:rFonts w:ascii="仿宋" w:hAnsi="仿宋" w:eastAsia="仿宋" w:cstheme="minorEastAsia"/>
          <w:color w:val="auto"/>
          <w:sz w:val="28"/>
          <w:szCs w:val="28"/>
        </w:rPr>
      </w:pPr>
      <w:r>
        <w:rPr>
          <w:rFonts w:hint="eastAsia" w:ascii="仿宋" w:hAnsi="仿宋" w:eastAsia="仿宋" w:cstheme="minorEastAsia"/>
          <w:color w:val="auto"/>
          <w:sz w:val="28"/>
          <w:szCs w:val="28"/>
        </w:rPr>
        <w:t>5.建立农民工工资拖欠预警机制。对本项目实施过程中及完工后可能存在的拖欠农民工工资情况及时掌握并进行清欠工作。</w:t>
      </w:r>
    </w:p>
    <w:p>
      <w:pPr>
        <w:spacing w:line="360" w:lineRule="auto"/>
        <w:ind w:firstLine="560" w:firstLineChars="200"/>
        <w:rPr>
          <w:rFonts w:ascii="仿宋" w:hAnsi="仿宋" w:eastAsia="仿宋" w:cstheme="minorEastAsia"/>
          <w:color w:val="auto"/>
          <w:sz w:val="28"/>
          <w:szCs w:val="28"/>
        </w:rPr>
      </w:pPr>
      <w:r>
        <w:rPr>
          <w:rFonts w:hint="eastAsia" w:ascii="仿宋" w:hAnsi="仿宋" w:eastAsia="仿宋" w:cstheme="minorEastAsia"/>
          <w:color w:val="auto"/>
          <w:sz w:val="28"/>
          <w:szCs w:val="28"/>
        </w:rPr>
        <w:t>6.坚持诚信原则，不为任何单位、组织或个人出具虚假清欠证明，否则，我单位承担全部责任。</w:t>
      </w:r>
    </w:p>
    <w:p>
      <w:pPr>
        <w:spacing w:line="360" w:lineRule="auto"/>
        <w:ind w:firstLine="560" w:firstLineChars="200"/>
        <w:rPr>
          <w:rFonts w:ascii="仿宋" w:hAnsi="仿宋" w:eastAsia="仿宋" w:cstheme="minorEastAsia"/>
          <w:color w:val="auto"/>
          <w:sz w:val="28"/>
          <w:szCs w:val="28"/>
        </w:rPr>
      </w:pPr>
      <w:r>
        <w:rPr>
          <w:rFonts w:hint="eastAsia" w:ascii="仿宋" w:hAnsi="仿宋" w:eastAsia="仿宋" w:cstheme="minorEastAsia"/>
          <w:color w:val="auto"/>
          <w:sz w:val="28"/>
          <w:szCs w:val="28"/>
        </w:rPr>
        <w:t>7.我单位自愿接受劳资部门的监督，如有违反，愿承担法律责任，接受处理。</w:t>
      </w:r>
    </w:p>
    <w:p>
      <w:pPr>
        <w:spacing w:line="360" w:lineRule="auto"/>
        <w:rPr>
          <w:rFonts w:ascii="仿宋" w:hAnsi="仿宋" w:eastAsia="仿宋" w:cstheme="minorEastAsia"/>
          <w:color w:val="auto"/>
          <w:sz w:val="28"/>
          <w:szCs w:val="28"/>
        </w:rPr>
      </w:pPr>
      <w:r>
        <w:rPr>
          <w:rFonts w:hint="eastAsia" w:ascii="仿宋" w:hAnsi="仿宋" w:eastAsia="仿宋" w:cstheme="minorEastAsia"/>
          <w:color w:val="auto"/>
          <w:sz w:val="28"/>
          <w:szCs w:val="28"/>
        </w:rPr>
        <w:t>二、本项目发生大规模集体上访或群体过激行为的，我单位承担全部责任，无条件配合贵公司启动应急预案，动用我单位在贵公司的的保证金及未结款项，先行垫付拖欠的农民工工资，并自愿赔偿贵公司因此遭受的各项损失。</w:t>
      </w:r>
    </w:p>
    <w:p>
      <w:pPr>
        <w:spacing w:line="360" w:lineRule="auto"/>
        <w:ind w:firstLine="4760" w:firstLineChars="1700"/>
        <w:rPr>
          <w:rFonts w:ascii="仿宋" w:hAnsi="仿宋" w:eastAsia="仿宋" w:cstheme="minorEastAsia"/>
          <w:color w:val="auto"/>
          <w:sz w:val="28"/>
          <w:szCs w:val="28"/>
        </w:rPr>
      </w:pPr>
      <w:r>
        <w:rPr>
          <w:rFonts w:hint="eastAsia" w:ascii="仿宋" w:hAnsi="仿宋" w:eastAsia="仿宋" w:cstheme="minorEastAsia"/>
          <w:color w:val="auto"/>
          <w:sz w:val="28"/>
          <w:szCs w:val="28"/>
        </w:rPr>
        <w:t>承诺单位：（盖章）</w:t>
      </w:r>
    </w:p>
    <w:p>
      <w:pPr>
        <w:spacing w:line="360" w:lineRule="auto"/>
        <w:ind w:firstLine="4760" w:firstLineChars="1700"/>
        <w:rPr>
          <w:rFonts w:ascii="仿宋" w:hAnsi="仿宋" w:eastAsia="仿宋" w:cstheme="minorEastAsia"/>
          <w:color w:val="auto"/>
          <w:sz w:val="28"/>
          <w:szCs w:val="28"/>
        </w:rPr>
      </w:pPr>
      <w:r>
        <w:rPr>
          <w:rFonts w:hint="eastAsia" w:ascii="仿宋" w:hAnsi="仿宋" w:eastAsia="仿宋" w:cstheme="minorEastAsia"/>
          <w:color w:val="auto"/>
          <w:sz w:val="28"/>
          <w:szCs w:val="28"/>
        </w:rPr>
        <w:t>单位负责人：（签字）</w:t>
      </w:r>
    </w:p>
    <w:p>
      <w:pPr>
        <w:spacing w:line="360" w:lineRule="auto"/>
        <w:ind w:firstLine="5600" w:firstLineChars="2000"/>
        <w:rPr>
          <w:rFonts w:ascii="仿宋" w:hAnsi="仿宋" w:eastAsia="仿宋" w:cstheme="minorEastAsia"/>
          <w:color w:val="auto"/>
          <w:sz w:val="28"/>
          <w:szCs w:val="28"/>
        </w:rPr>
      </w:pPr>
      <w:r>
        <w:rPr>
          <w:rFonts w:hint="eastAsia" w:ascii="仿宋" w:hAnsi="仿宋" w:eastAsia="仿宋" w:cstheme="minorEastAsia"/>
          <w:color w:val="auto"/>
          <w:sz w:val="28"/>
          <w:szCs w:val="28"/>
        </w:rPr>
        <w:t>年    月    日</w:t>
      </w:r>
    </w:p>
    <w:p>
      <w:pPr>
        <w:pStyle w:val="12"/>
        <w:rPr>
          <w:rFonts w:ascii="仿宋" w:hAnsi="仿宋" w:eastAsia="仿宋" w:cs="仿宋"/>
          <w:color w:val="auto"/>
          <w:sz w:val="28"/>
          <w:szCs w:val="28"/>
        </w:rPr>
      </w:pPr>
    </w:p>
    <w:p>
      <w:pPr>
        <w:pStyle w:val="12"/>
        <w:rPr>
          <w:rFonts w:ascii="仿宋" w:hAnsi="仿宋" w:eastAsia="仿宋" w:cs="仿宋"/>
          <w:color w:val="auto"/>
          <w:sz w:val="28"/>
          <w:szCs w:val="28"/>
        </w:rPr>
      </w:pPr>
    </w:p>
    <w:p>
      <w:pPr>
        <w:pStyle w:val="12"/>
        <w:rPr>
          <w:rFonts w:ascii="仿宋" w:hAnsi="仿宋" w:eastAsia="仿宋" w:cs="仿宋"/>
          <w:color w:val="auto"/>
          <w:sz w:val="28"/>
          <w:szCs w:val="28"/>
        </w:rPr>
      </w:pPr>
    </w:p>
    <w:p>
      <w:pPr>
        <w:pStyle w:val="12"/>
        <w:rPr>
          <w:rFonts w:ascii="仿宋" w:hAnsi="仿宋" w:eastAsia="仿宋" w:cs="仿宋"/>
          <w:color w:val="auto"/>
          <w:sz w:val="28"/>
          <w:szCs w:val="28"/>
        </w:rPr>
      </w:pPr>
    </w:p>
    <w:p>
      <w:pPr>
        <w:pStyle w:val="12"/>
        <w:rPr>
          <w:rFonts w:ascii="仿宋" w:hAnsi="仿宋" w:eastAsia="仿宋" w:cs="仿宋"/>
          <w:color w:val="auto"/>
          <w:sz w:val="28"/>
          <w:szCs w:val="28"/>
        </w:rPr>
      </w:pPr>
    </w:p>
    <w:p>
      <w:pPr>
        <w:pStyle w:val="12"/>
        <w:rPr>
          <w:rFonts w:ascii="仿宋" w:hAnsi="仿宋" w:eastAsia="仿宋" w:cs="仿宋"/>
          <w:color w:val="auto"/>
          <w:sz w:val="28"/>
          <w:szCs w:val="28"/>
        </w:rPr>
      </w:pPr>
    </w:p>
    <w:p>
      <w:pPr>
        <w:pStyle w:val="12"/>
        <w:rPr>
          <w:rFonts w:ascii="仿宋" w:hAnsi="仿宋" w:eastAsia="仿宋" w:cs="仿宋"/>
          <w:color w:val="auto"/>
          <w:sz w:val="28"/>
          <w:szCs w:val="28"/>
        </w:rPr>
      </w:pPr>
    </w:p>
    <w:p>
      <w:pPr>
        <w:pStyle w:val="12"/>
        <w:rPr>
          <w:rFonts w:hint="eastAsia" w:ascii="黑体" w:hAnsi="黑体" w:eastAsia="黑体" w:cs="黑体"/>
          <w:color w:val="auto"/>
          <w:sz w:val="32"/>
          <w:szCs w:val="32"/>
        </w:rPr>
      </w:pPr>
      <w:r>
        <w:rPr>
          <w:rFonts w:hint="eastAsia" w:ascii="黑体" w:hAnsi="黑体" w:eastAsia="黑体" w:cs="黑体"/>
          <w:color w:val="auto"/>
          <w:sz w:val="32"/>
          <w:szCs w:val="32"/>
        </w:rPr>
        <w:t>附件5：</w:t>
      </w:r>
    </w:p>
    <w:p>
      <w:pPr>
        <w:pStyle w:val="12"/>
        <w:jc w:val="center"/>
        <w:rPr>
          <w:rFonts w:ascii="宋体" w:hAnsi="宋体" w:eastAsia="宋体" w:cs="仿宋"/>
          <w:color w:val="auto"/>
          <w:kern w:val="0"/>
          <w:sz w:val="28"/>
          <w:szCs w:val="28"/>
          <w:u w:val="single"/>
        </w:rPr>
      </w:pPr>
      <w:r>
        <w:rPr>
          <w:rFonts w:hint="eastAsia" w:ascii="方正小标宋简体" w:hAnsi="方正小标宋简体" w:eastAsia="方正小标宋简体" w:cs="方正小标宋简体"/>
          <w:b w:val="0"/>
          <w:bCs w:val="0"/>
          <w:color w:val="auto"/>
          <w:sz w:val="44"/>
          <w:szCs w:val="44"/>
        </w:rPr>
        <w:t>代发农民工工资委托书</w:t>
      </w:r>
    </w:p>
    <w:p>
      <w:pPr>
        <w:autoSpaceDE w:val="0"/>
        <w:autoSpaceDN w:val="0"/>
        <w:adjustRightInd w:val="0"/>
        <w:spacing w:line="500" w:lineRule="exact"/>
        <w:jc w:val="left"/>
        <w:rPr>
          <w:rFonts w:ascii="仿宋" w:hAnsi="仿宋" w:eastAsia="仿宋" w:cs="仿宋"/>
          <w:color w:val="auto"/>
          <w:kern w:val="0"/>
          <w:sz w:val="28"/>
          <w:szCs w:val="28"/>
        </w:rPr>
      </w:pPr>
      <w:r>
        <w:rPr>
          <w:rFonts w:hint="eastAsia" w:ascii="仿宋" w:hAnsi="仿宋" w:eastAsia="仿宋" w:cs="仿宋"/>
          <w:color w:val="auto"/>
          <w:kern w:val="0"/>
          <w:sz w:val="28"/>
          <w:szCs w:val="28"/>
          <w:u w:val="single"/>
        </w:rPr>
        <w:t xml:space="preserve"> </w:t>
      </w:r>
      <w:r>
        <w:rPr>
          <w:rFonts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公司</w:t>
      </w:r>
      <w:r>
        <w:rPr>
          <w:rFonts w:ascii="仿宋" w:hAnsi="仿宋" w:eastAsia="仿宋" w:cs="仿宋"/>
          <w:color w:val="auto"/>
          <w:kern w:val="0"/>
          <w:sz w:val="28"/>
          <w:szCs w:val="28"/>
        </w:rPr>
        <w:t xml:space="preserve"> </w:t>
      </w:r>
    </w:p>
    <w:p>
      <w:pPr>
        <w:autoSpaceDE w:val="0"/>
        <w:autoSpaceDN w:val="0"/>
        <w:adjustRightInd w:val="0"/>
        <w:spacing w:line="500" w:lineRule="exact"/>
        <w:ind w:firstLine="840" w:firstLineChars="300"/>
        <w:jc w:val="left"/>
        <w:rPr>
          <w:rFonts w:ascii="仿宋" w:hAnsi="仿宋" w:eastAsia="仿宋" w:cs="仿宋"/>
          <w:color w:val="auto"/>
          <w:kern w:val="0"/>
          <w:sz w:val="28"/>
          <w:szCs w:val="28"/>
          <w:u w:val="single"/>
        </w:rPr>
      </w:pPr>
      <w:r>
        <w:rPr>
          <w:rFonts w:hint="eastAsia" w:ascii="仿宋" w:hAnsi="仿宋" w:eastAsia="仿宋" w:cs="仿宋"/>
          <w:color w:val="auto"/>
          <w:kern w:val="0"/>
          <w:sz w:val="28"/>
          <w:szCs w:val="28"/>
        </w:rPr>
        <w:t>请将我</w:t>
      </w:r>
      <w:r>
        <w:rPr>
          <w:rFonts w:hint="eastAsia" w:ascii="仿宋" w:hAnsi="仿宋" w:eastAsia="仿宋" w:cs="仿宋"/>
          <w:color w:val="auto"/>
          <w:kern w:val="0"/>
          <w:sz w:val="28"/>
          <w:szCs w:val="28"/>
          <w:u w:val="single"/>
        </w:rPr>
        <w:t xml:space="preserve"> </w:t>
      </w:r>
      <w:r>
        <w:rPr>
          <w:rFonts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公司工程款人民币（大写）</w:t>
      </w:r>
      <w:r>
        <w:rPr>
          <w:rFonts w:hint="eastAsia" w:ascii="仿宋" w:hAnsi="仿宋" w:eastAsia="仿宋" w:cs="仿宋"/>
          <w:color w:val="auto"/>
          <w:kern w:val="0"/>
          <w:sz w:val="28"/>
          <w:szCs w:val="28"/>
          <w:u w:val="single"/>
        </w:rPr>
        <w:t xml:space="preserve"> </w:t>
      </w:r>
      <w:r>
        <w:rPr>
          <w:rFonts w:ascii="仿宋" w:hAnsi="仿宋" w:eastAsia="仿宋" w:cs="仿宋"/>
          <w:color w:val="auto"/>
          <w:kern w:val="0"/>
          <w:sz w:val="28"/>
          <w:szCs w:val="28"/>
          <w:u w:val="single"/>
        </w:rPr>
        <w:t xml:space="preserve">            （小写       元）</w:t>
      </w:r>
      <w:r>
        <w:rPr>
          <w:rFonts w:hint="eastAsia" w:ascii="仿宋" w:hAnsi="仿宋" w:eastAsia="仿宋" w:cs="仿宋"/>
          <w:color w:val="auto"/>
          <w:kern w:val="0"/>
          <w:sz w:val="28"/>
          <w:szCs w:val="28"/>
        </w:rPr>
        <w:t>，委托支付给我单位提供的</w:t>
      </w:r>
      <w:r>
        <w:rPr>
          <w:rFonts w:ascii="仿宋" w:hAnsi="仿宋" w:eastAsia="仿宋" w:cs="仿宋"/>
          <w:color w:val="auto"/>
          <w:kern w:val="0"/>
          <w:sz w:val="28"/>
          <w:szCs w:val="28"/>
          <w:u w:val="single"/>
        </w:rPr>
        <w:t xml:space="preserve">         </w:t>
      </w:r>
      <w:r>
        <w:rPr>
          <w:rFonts w:ascii="仿宋" w:hAnsi="仿宋" w:eastAsia="仿宋" w:cs="仿宋"/>
          <w:color w:val="auto"/>
          <w:kern w:val="0"/>
          <w:sz w:val="28"/>
          <w:szCs w:val="28"/>
        </w:rPr>
        <w:t>项目 农民工工资表</w:t>
      </w:r>
      <w:r>
        <w:rPr>
          <w:rFonts w:hint="eastAsia" w:ascii="仿宋" w:hAnsi="仿宋" w:eastAsia="仿宋" w:cs="仿宋"/>
          <w:color w:val="auto"/>
          <w:kern w:val="0"/>
          <w:sz w:val="28"/>
          <w:szCs w:val="28"/>
        </w:rPr>
        <w:t>，</w:t>
      </w:r>
      <w:r>
        <w:rPr>
          <w:rFonts w:ascii="仿宋" w:hAnsi="仿宋" w:eastAsia="仿宋" w:cs="仿宋"/>
          <w:color w:val="auto"/>
          <w:kern w:val="0"/>
          <w:sz w:val="28"/>
          <w:szCs w:val="28"/>
        </w:rPr>
        <w:t>工资表共有人数</w:t>
      </w:r>
      <w:r>
        <w:rPr>
          <w:rFonts w:hint="eastAsia" w:ascii="仿宋" w:hAnsi="仿宋" w:eastAsia="仿宋" w:cs="仿宋"/>
          <w:color w:val="auto"/>
          <w:kern w:val="0"/>
          <w:sz w:val="28"/>
          <w:szCs w:val="28"/>
          <w:u w:val="single"/>
        </w:rPr>
        <w:t xml:space="preserve"> </w:t>
      </w:r>
      <w:r>
        <w:rPr>
          <w:rFonts w:ascii="仿宋" w:hAnsi="仿宋" w:eastAsia="仿宋" w:cs="仿宋"/>
          <w:color w:val="auto"/>
          <w:kern w:val="0"/>
          <w:sz w:val="28"/>
          <w:szCs w:val="28"/>
          <w:u w:val="single"/>
        </w:rPr>
        <w:t xml:space="preserve">   </w:t>
      </w:r>
      <w:r>
        <w:rPr>
          <w:rFonts w:ascii="仿宋" w:hAnsi="仿宋" w:eastAsia="仿宋" w:cs="仿宋"/>
          <w:color w:val="auto"/>
          <w:kern w:val="0"/>
          <w:sz w:val="28"/>
          <w:szCs w:val="28"/>
        </w:rPr>
        <w:t>人，</w:t>
      </w:r>
      <w:r>
        <w:rPr>
          <w:rFonts w:hint="eastAsia" w:ascii="仿宋" w:hAnsi="仿宋" w:eastAsia="仿宋" w:cs="仿宋"/>
          <w:color w:val="auto"/>
          <w:kern w:val="0"/>
          <w:sz w:val="28"/>
          <w:szCs w:val="28"/>
        </w:rPr>
        <w:t>委托代为发放</w:t>
      </w:r>
      <w:r>
        <w:rPr>
          <w:rFonts w:ascii="仿宋" w:hAnsi="仿宋" w:eastAsia="仿宋" w:cs="仿宋"/>
          <w:color w:val="auto"/>
          <w:kern w:val="0"/>
          <w:sz w:val="28"/>
          <w:szCs w:val="28"/>
          <w:u w:val="single"/>
        </w:rPr>
        <w:t xml:space="preserve">   </w:t>
      </w:r>
      <w:r>
        <w:rPr>
          <w:rFonts w:ascii="仿宋" w:hAnsi="仿宋" w:eastAsia="仿宋" w:cs="仿宋"/>
          <w:color w:val="auto"/>
          <w:kern w:val="0"/>
          <w:sz w:val="28"/>
          <w:szCs w:val="28"/>
        </w:rPr>
        <w:t>年</w:t>
      </w:r>
      <w:r>
        <w:rPr>
          <w:rFonts w:hint="eastAsia" w:ascii="仿宋" w:hAnsi="仿宋" w:eastAsia="仿宋" w:cs="仿宋"/>
          <w:color w:val="auto"/>
          <w:kern w:val="0"/>
          <w:sz w:val="28"/>
          <w:szCs w:val="28"/>
          <w:u w:val="single"/>
        </w:rPr>
        <w:t xml:space="preserve"> </w:t>
      </w:r>
      <w:r>
        <w:rPr>
          <w:rFonts w:ascii="仿宋" w:hAnsi="仿宋" w:eastAsia="仿宋" w:cs="仿宋"/>
          <w:color w:val="auto"/>
          <w:kern w:val="0"/>
          <w:sz w:val="28"/>
          <w:szCs w:val="28"/>
          <w:u w:val="single"/>
        </w:rPr>
        <w:t xml:space="preserve">  </w:t>
      </w:r>
      <w:r>
        <w:rPr>
          <w:rFonts w:ascii="仿宋" w:hAnsi="仿宋" w:eastAsia="仿宋" w:cs="仿宋"/>
          <w:color w:val="auto"/>
          <w:kern w:val="0"/>
          <w:sz w:val="28"/>
          <w:szCs w:val="28"/>
        </w:rPr>
        <w:t>月</w:t>
      </w:r>
      <w:r>
        <w:rPr>
          <w:rFonts w:ascii="仿宋" w:hAnsi="仿宋" w:eastAsia="仿宋" w:cs="仿宋"/>
          <w:color w:val="auto"/>
          <w:kern w:val="0"/>
          <w:sz w:val="28"/>
          <w:szCs w:val="28"/>
          <w:u w:val="single"/>
        </w:rPr>
        <w:t xml:space="preserve">   </w:t>
      </w:r>
      <w:r>
        <w:rPr>
          <w:rFonts w:ascii="仿宋" w:hAnsi="仿宋" w:eastAsia="仿宋" w:cs="仿宋"/>
          <w:color w:val="auto"/>
          <w:kern w:val="0"/>
          <w:sz w:val="28"/>
          <w:szCs w:val="28"/>
        </w:rPr>
        <w:t>日到</w:t>
      </w:r>
      <w:r>
        <w:rPr>
          <w:rFonts w:ascii="仿宋" w:hAnsi="仿宋" w:eastAsia="仿宋" w:cs="仿宋"/>
          <w:color w:val="auto"/>
          <w:kern w:val="0"/>
          <w:sz w:val="28"/>
          <w:szCs w:val="28"/>
          <w:u w:val="single"/>
        </w:rPr>
        <w:t xml:space="preserve">   </w:t>
      </w:r>
      <w:r>
        <w:rPr>
          <w:rFonts w:ascii="仿宋" w:hAnsi="仿宋" w:eastAsia="仿宋" w:cs="仿宋"/>
          <w:color w:val="auto"/>
          <w:kern w:val="0"/>
          <w:sz w:val="28"/>
          <w:szCs w:val="28"/>
        </w:rPr>
        <w:t>月</w:t>
      </w:r>
      <w:r>
        <w:rPr>
          <w:rFonts w:hint="eastAsia" w:ascii="仿宋" w:hAnsi="仿宋" w:eastAsia="仿宋" w:cs="仿宋"/>
          <w:color w:val="auto"/>
          <w:kern w:val="0"/>
          <w:sz w:val="28"/>
          <w:szCs w:val="28"/>
          <w:u w:val="single"/>
        </w:rPr>
        <w:t xml:space="preserve"> </w:t>
      </w:r>
      <w:r>
        <w:rPr>
          <w:rFonts w:ascii="仿宋" w:hAnsi="仿宋" w:eastAsia="仿宋" w:cs="仿宋"/>
          <w:color w:val="auto"/>
          <w:kern w:val="0"/>
          <w:sz w:val="28"/>
          <w:szCs w:val="28"/>
          <w:u w:val="single"/>
        </w:rPr>
        <w:t xml:space="preserve"> </w:t>
      </w:r>
      <w:r>
        <w:rPr>
          <w:rFonts w:ascii="仿宋" w:hAnsi="仿宋" w:eastAsia="仿宋" w:cs="仿宋"/>
          <w:color w:val="auto"/>
          <w:kern w:val="0"/>
          <w:sz w:val="28"/>
          <w:szCs w:val="28"/>
        </w:rPr>
        <w:t xml:space="preserve"> 日工资合计</w:t>
      </w:r>
      <w:r>
        <w:rPr>
          <w:rFonts w:ascii="仿宋" w:hAnsi="仿宋" w:eastAsia="仿宋" w:cs="仿宋"/>
          <w:color w:val="auto"/>
          <w:kern w:val="0"/>
          <w:sz w:val="28"/>
          <w:szCs w:val="28"/>
          <w:u w:val="single"/>
        </w:rPr>
        <w:t xml:space="preserve">     </w:t>
      </w:r>
      <w:r>
        <w:rPr>
          <w:rFonts w:ascii="仿宋" w:hAnsi="仿宋" w:eastAsia="仿宋" w:cs="仿宋"/>
          <w:color w:val="auto"/>
          <w:kern w:val="0"/>
          <w:sz w:val="28"/>
          <w:szCs w:val="28"/>
        </w:rPr>
        <w:t>元 具体账户详细见</w:t>
      </w:r>
      <w:r>
        <w:rPr>
          <w:rFonts w:hint="eastAsia" w:ascii="仿宋" w:hAnsi="仿宋" w:eastAsia="仿宋" w:cs="仿宋"/>
          <w:color w:val="auto"/>
          <w:kern w:val="0"/>
          <w:sz w:val="28"/>
          <w:szCs w:val="28"/>
        </w:rPr>
        <w:t>我单位提供的</w:t>
      </w:r>
      <w:r>
        <w:rPr>
          <w:rFonts w:ascii="仿宋" w:hAnsi="仿宋" w:eastAsia="仿宋" w:cs="仿宋"/>
          <w:color w:val="auto"/>
          <w:kern w:val="0"/>
          <w:sz w:val="28"/>
          <w:szCs w:val="28"/>
        </w:rPr>
        <w:t>农民工工资表。</w:t>
      </w:r>
    </w:p>
    <w:p>
      <w:pPr>
        <w:autoSpaceDE w:val="0"/>
        <w:autoSpaceDN w:val="0"/>
        <w:adjustRightInd w:val="0"/>
        <w:spacing w:line="500" w:lineRule="exact"/>
        <w:ind w:firstLine="560" w:firstLineChars="20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我单位承诺向</w:t>
      </w:r>
      <w:r>
        <w:rPr>
          <w:rFonts w:hint="eastAsia" w:ascii="仿宋" w:hAnsi="仿宋" w:eastAsia="仿宋" w:cs="仿宋"/>
          <w:color w:val="auto"/>
          <w:kern w:val="0"/>
          <w:sz w:val="28"/>
          <w:szCs w:val="28"/>
          <w:u w:val="single"/>
        </w:rPr>
        <w:t xml:space="preserve"> </w:t>
      </w:r>
      <w:r>
        <w:rPr>
          <w:rFonts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有限公司提供本队伍人员的详细银行卡及人员资料真实有效，</w:t>
      </w:r>
      <w:r>
        <w:rPr>
          <w:rFonts w:ascii="仿宋" w:hAnsi="仿宋" w:eastAsia="仿宋" w:cs="仿宋"/>
          <w:color w:val="auto"/>
          <w:kern w:val="0"/>
          <w:sz w:val="28"/>
          <w:szCs w:val="28"/>
        </w:rPr>
        <w:t>并为农民工真实工资收入</w:t>
      </w:r>
      <w:r>
        <w:rPr>
          <w:rFonts w:hint="eastAsia" w:ascii="仿宋" w:hAnsi="仿宋" w:eastAsia="仿宋" w:cs="仿宋"/>
          <w:color w:val="auto"/>
          <w:kern w:val="0"/>
          <w:sz w:val="28"/>
          <w:szCs w:val="28"/>
        </w:rPr>
        <w:t>，</w:t>
      </w:r>
      <w:r>
        <w:rPr>
          <w:rFonts w:ascii="仿宋" w:hAnsi="仿宋" w:eastAsia="仿宋" w:cs="仿宋"/>
          <w:color w:val="auto"/>
          <w:kern w:val="0"/>
          <w:sz w:val="28"/>
          <w:szCs w:val="28"/>
        </w:rPr>
        <w:t>确保该卡在农民工手中</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rPr>
        <w:t xml:space="preserve"> </w:t>
      </w:r>
      <w:r>
        <w:rPr>
          <w:rFonts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rPr>
        <w:t xml:space="preserve"> </w:t>
      </w:r>
      <w:r>
        <w:rPr>
          <w:rFonts w:ascii="仿宋" w:hAnsi="仿宋" w:eastAsia="仿宋" w:cs="仿宋"/>
          <w:color w:val="auto"/>
          <w:kern w:val="0"/>
          <w:sz w:val="28"/>
          <w:szCs w:val="28"/>
          <w:u w:val="single"/>
        </w:rPr>
        <w:t xml:space="preserve">   </w:t>
      </w:r>
      <w:r>
        <w:rPr>
          <w:rFonts w:ascii="仿宋" w:hAnsi="仿宋" w:eastAsia="仿宋" w:cs="仿宋"/>
          <w:color w:val="auto"/>
          <w:kern w:val="0"/>
          <w:sz w:val="28"/>
          <w:szCs w:val="28"/>
        </w:rPr>
        <w:t>有限公</w:t>
      </w:r>
      <w:r>
        <w:rPr>
          <w:rFonts w:hint="eastAsia" w:ascii="仿宋" w:hAnsi="仿宋" w:eastAsia="仿宋" w:cs="仿宋"/>
          <w:color w:val="auto"/>
          <w:kern w:val="0"/>
          <w:sz w:val="28"/>
          <w:szCs w:val="28"/>
        </w:rPr>
        <w:t>司打款后（</w:t>
      </w:r>
      <w:r>
        <w:rPr>
          <w:rFonts w:ascii="仿宋" w:hAnsi="仿宋" w:eastAsia="仿宋" w:cs="仿宋"/>
          <w:color w:val="auto"/>
          <w:kern w:val="0"/>
          <w:sz w:val="28"/>
          <w:szCs w:val="28"/>
        </w:rPr>
        <w:t>可根据实际情况安排所属单位打款</w:t>
      </w:r>
      <w:r>
        <w:rPr>
          <w:rFonts w:hint="eastAsia" w:ascii="仿宋" w:hAnsi="仿宋" w:eastAsia="仿宋" w:cs="仿宋"/>
          <w:color w:val="auto"/>
          <w:kern w:val="0"/>
          <w:sz w:val="28"/>
          <w:szCs w:val="28"/>
        </w:rPr>
        <w:t>），</w:t>
      </w:r>
      <w:r>
        <w:rPr>
          <w:rFonts w:ascii="仿宋" w:hAnsi="仿宋" w:eastAsia="仿宋" w:cs="仿宋"/>
          <w:color w:val="auto"/>
          <w:kern w:val="0"/>
          <w:sz w:val="28"/>
          <w:szCs w:val="28"/>
        </w:rPr>
        <w:t>表中农民工会第一时间收</w:t>
      </w:r>
      <w:r>
        <w:rPr>
          <w:rFonts w:hint="eastAsia" w:ascii="仿宋" w:hAnsi="仿宋" w:eastAsia="仿宋" w:cs="仿宋"/>
          <w:color w:val="auto"/>
          <w:kern w:val="0"/>
          <w:sz w:val="28"/>
          <w:szCs w:val="28"/>
        </w:rPr>
        <w:t>到该工资。</w:t>
      </w:r>
    </w:p>
    <w:p>
      <w:pPr>
        <w:autoSpaceDE w:val="0"/>
        <w:autoSpaceDN w:val="0"/>
        <w:adjustRightInd w:val="0"/>
        <w:spacing w:line="500" w:lineRule="exact"/>
        <w:ind w:firstLine="560" w:firstLineChars="20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我单位提供的工资发放明细表经农</w:t>
      </w:r>
      <w:r>
        <w:rPr>
          <w:rFonts w:ascii="仿宋" w:hAnsi="仿宋" w:eastAsia="仿宋" w:cs="仿宋"/>
          <w:color w:val="auto"/>
          <w:kern w:val="0"/>
          <w:sz w:val="28"/>
          <w:szCs w:val="28"/>
        </w:rPr>
        <w:t>民工本人核实确认并签字盖章确</w:t>
      </w:r>
      <w:r>
        <w:rPr>
          <w:rFonts w:hint="eastAsia" w:ascii="仿宋" w:hAnsi="仿宋" w:eastAsia="仿宋" w:cs="仿宋"/>
          <w:color w:val="auto"/>
          <w:kern w:val="0"/>
          <w:sz w:val="28"/>
          <w:szCs w:val="28"/>
        </w:rPr>
        <w:t>认无误，</w:t>
      </w:r>
      <w:r>
        <w:rPr>
          <w:rFonts w:ascii="仿宋" w:hAnsi="仿宋" w:eastAsia="仿宋" w:cs="仿宋"/>
          <w:color w:val="auto"/>
          <w:kern w:val="0"/>
          <w:sz w:val="28"/>
          <w:szCs w:val="28"/>
        </w:rPr>
        <w:t>委托</w:t>
      </w:r>
      <w:r>
        <w:rPr>
          <w:rFonts w:ascii="仿宋" w:hAnsi="仿宋" w:eastAsia="仿宋" w:cs="仿宋"/>
          <w:color w:val="auto"/>
          <w:kern w:val="0"/>
          <w:sz w:val="28"/>
          <w:szCs w:val="28"/>
          <w:u w:val="single"/>
        </w:rPr>
        <w:t xml:space="preserve">         </w:t>
      </w:r>
      <w:r>
        <w:rPr>
          <w:rFonts w:ascii="仿宋" w:hAnsi="仿宋" w:eastAsia="仿宋" w:cs="仿宋"/>
          <w:color w:val="auto"/>
          <w:kern w:val="0"/>
          <w:sz w:val="28"/>
          <w:szCs w:val="28"/>
        </w:rPr>
        <w:t>有限公司将工资汇入到我单位提供的农民工人员银行</w:t>
      </w:r>
      <w:r>
        <w:rPr>
          <w:rFonts w:hint="eastAsia" w:ascii="仿宋" w:hAnsi="仿宋" w:eastAsia="仿宋" w:cs="仿宋"/>
          <w:color w:val="auto"/>
          <w:kern w:val="0"/>
          <w:sz w:val="28"/>
          <w:szCs w:val="28"/>
        </w:rPr>
        <w:t>卡中。若由于资料的真实性、有效性而引起的任何纠纷和损失均由我单位承担责任，</w:t>
      </w:r>
      <w:r>
        <w:rPr>
          <w:rFonts w:ascii="仿宋" w:hAnsi="仿宋" w:eastAsia="仿宋" w:cs="仿宋"/>
          <w:color w:val="auto"/>
          <w:kern w:val="0"/>
          <w:sz w:val="28"/>
          <w:szCs w:val="28"/>
        </w:rPr>
        <w:t>与</w:t>
      </w:r>
      <w:r>
        <w:rPr>
          <w:rFonts w:ascii="仿宋" w:hAnsi="仿宋" w:eastAsia="仿宋" w:cs="仿宋"/>
          <w:color w:val="auto"/>
          <w:kern w:val="0"/>
          <w:sz w:val="28"/>
          <w:szCs w:val="28"/>
          <w:u w:val="single"/>
        </w:rPr>
        <w:t xml:space="preserve">           </w:t>
      </w:r>
      <w:r>
        <w:rPr>
          <w:rFonts w:ascii="仿宋" w:hAnsi="仿宋" w:eastAsia="仿宋" w:cs="仿宋"/>
          <w:color w:val="auto"/>
          <w:kern w:val="0"/>
          <w:sz w:val="28"/>
          <w:szCs w:val="28"/>
        </w:rPr>
        <w:t>有限公司无关。</w:t>
      </w:r>
    </w:p>
    <w:p>
      <w:pPr>
        <w:autoSpaceDE w:val="0"/>
        <w:autoSpaceDN w:val="0"/>
        <w:adjustRightInd w:val="0"/>
        <w:spacing w:line="500" w:lineRule="exact"/>
        <w:jc w:val="left"/>
        <w:rPr>
          <w:rFonts w:ascii="仿宋" w:hAnsi="仿宋" w:eastAsia="仿宋" w:cs="仿宋"/>
          <w:color w:val="auto"/>
          <w:kern w:val="0"/>
          <w:sz w:val="28"/>
          <w:szCs w:val="28"/>
        </w:rPr>
      </w:pPr>
    </w:p>
    <w:p>
      <w:pPr>
        <w:autoSpaceDE w:val="0"/>
        <w:autoSpaceDN w:val="0"/>
        <w:adjustRightInd w:val="0"/>
        <w:jc w:val="left"/>
        <w:rPr>
          <w:rFonts w:ascii="仿宋" w:hAnsi="仿宋" w:eastAsia="仿宋" w:cs="仿宋"/>
          <w:color w:val="auto"/>
          <w:kern w:val="0"/>
          <w:sz w:val="28"/>
          <w:szCs w:val="28"/>
        </w:rPr>
      </w:pPr>
    </w:p>
    <w:p>
      <w:pPr>
        <w:autoSpaceDE w:val="0"/>
        <w:autoSpaceDN w:val="0"/>
        <w:adjustRightInd w:val="0"/>
        <w:ind w:firstLine="4760" w:firstLineChars="170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委托单位（盖章）：</w:t>
      </w:r>
    </w:p>
    <w:p>
      <w:pPr>
        <w:autoSpaceDE w:val="0"/>
        <w:autoSpaceDN w:val="0"/>
        <w:adjustRightInd w:val="0"/>
        <w:ind w:firstLine="4760" w:firstLineChars="170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负责人：</w:t>
      </w:r>
    </w:p>
    <w:p>
      <w:pPr>
        <w:autoSpaceDE w:val="0"/>
        <w:autoSpaceDN w:val="0"/>
        <w:adjustRightInd w:val="0"/>
        <w:ind w:firstLine="5320" w:firstLineChars="190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年</w:t>
      </w:r>
      <w:r>
        <w:rPr>
          <w:rFonts w:ascii="仿宋" w:hAnsi="仿宋" w:eastAsia="仿宋" w:cs="仿宋"/>
          <w:color w:val="auto"/>
          <w:kern w:val="0"/>
          <w:sz w:val="28"/>
          <w:szCs w:val="28"/>
        </w:rPr>
        <w:t xml:space="preserve">   月</w:t>
      </w:r>
      <w:r>
        <w:rPr>
          <w:rFonts w:hint="eastAsia" w:ascii="仿宋" w:hAnsi="仿宋" w:eastAsia="仿宋" w:cs="仿宋"/>
          <w:color w:val="auto"/>
          <w:kern w:val="0"/>
          <w:sz w:val="28"/>
          <w:szCs w:val="28"/>
        </w:rPr>
        <w:t xml:space="preserve"> </w:t>
      </w:r>
      <w:r>
        <w:rPr>
          <w:rFonts w:ascii="仿宋" w:hAnsi="仿宋" w:eastAsia="仿宋" w:cs="仿宋"/>
          <w:color w:val="auto"/>
          <w:kern w:val="0"/>
          <w:sz w:val="28"/>
          <w:szCs w:val="28"/>
        </w:rPr>
        <w:t xml:space="preserve"> 日</w:t>
      </w:r>
    </w:p>
    <w:p>
      <w:pPr>
        <w:autoSpaceDE w:val="0"/>
        <w:autoSpaceDN w:val="0"/>
        <w:adjustRightInd w:val="0"/>
        <w:ind w:firstLine="5320" w:firstLineChars="1900"/>
        <w:jc w:val="left"/>
        <w:rPr>
          <w:rFonts w:ascii="仿宋" w:hAnsi="仿宋" w:eastAsia="仿宋" w:cs="仿宋"/>
          <w:color w:val="auto"/>
          <w:kern w:val="0"/>
          <w:sz w:val="28"/>
          <w:szCs w:val="28"/>
        </w:rPr>
      </w:pPr>
    </w:p>
    <w:p>
      <w:pPr>
        <w:autoSpaceDE w:val="0"/>
        <w:autoSpaceDN w:val="0"/>
        <w:adjustRightInd w:val="0"/>
        <w:ind w:firstLine="5320" w:firstLineChars="1900"/>
        <w:jc w:val="left"/>
        <w:rPr>
          <w:rFonts w:ascii="仿宋" w:hAnsi="仿宋" w:eastAsia="仿宋" w:cs="仿宋"/>
          <w:color w:val="auto"/>
          <w:kern w:val="0"/>
          <w:sz w:val="28"/>
          <w:szCs w:val="28"/>
        </w:rPr>
      </w:pPr>
    </w:p>
    <w:p>
      <w:pPr>
        <w:autoSpaceDE w:val="0"/>
        <w:autoSpaceDN w:val="0"/>
        <w:adjustRightInd w:val="0"/>
        <w:jc w:val="left"/>
        <w:rPr>
          <w:rFonts w:ascii="仿宋" w:hAnsi="仿宋" w:eastAsia="仿宋" w:cs="仿宋"/>
          <w:color w:val="auto"/>
          <w:kern w:val="0"/>
          <w:sz w:val="28"/>
          <w:szCs w:val="28"/>
        </w:rPr>
        <w:sectPr>
          <w:footerReference r:id="rId3" w:type="default"/>
          <w:pgSz w:w="11906" w:h="16838"/>
          <w:pgMar w:top="1757" w:right="1814" w:bottom="1701" w:left="1814" w:header="851" w:footer="992" w:gutter="0"/>
          <w:pgNumType w:fmt="numberInDash" w:start="1"/>
          <w:cols w:space="425" w:num="1"/>
          <w:docGrid w:type="lines" w:linePitch="312" w:charSpace="0"/>
        </w:sectPr>
      </w:pPr>
    </w:p>
    <w:p>
      <w:pPr>
        <w:autoSpaceDE w:val="0"/>
        <w:autoSpaceDN w:val="0"/>
        <w:adjustRightInd w:val="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附件6：</w:t>
      </w:r>
    </w:p>
    <w:p>
      <w:pPr>
        <w:autoSpaceDE w:val="0"/>
        <w:autoSpaceDN w:val="0"/>
        <w:adjustRightInd w:val="0"/>
        <w:jc w:val="center"/>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农民工实名制登记台账表</w:t>
      </w:r>
    </w:p>
    <w:p>
      <w:pPr>
        <w:autoSpaceDE w:val="0"/>
        <w:autoSpaceDN w:val="0"/>
        <w:adjustRightInd w:val="0"/>
        <w:jc w:val="center"/>
        <w:rPr>
          <w:rFonts w:ascii="黑体" w:hAnsi="黑体" w:eastAsia="黑体" w:cs="仿宋"/>
          <w:b/>
          <w:bCs/>
          <w:color w:val="auto"/>
          <w:kern w:val="0"/>
          <w:sz w:val="44"/>
          <w:szCs w:val="44"/>
        </w:rPr>
      </w:pPr>
    </w:p>
    <w:tbl>
      <w:tblPr>
        <w:tblStyle w:val="9"/>
        <w:tblW w:w="148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851"/>
        <w:gridCol w:w="992"/>
        <w:gridCol w:w="1417"/>
        <w:gridCol w:w="1418"/>
        <w:gridCol w:w="992"/>
        <w:gridCol w:w="1134"/>
        <w:gridCol w:w="851"/>
        <w:gridCol w:w="850"/>
        <w:gridCol w:w="992"/>
        <w:gridCol w:w="1276"/>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autoSpaceDE w:val="0"/>
              <w:autoSpaceDN w:val="0"/>
              <w:adjustRightInd w:val="0"/>
              <w:jc w:val="center"/>
              <w:rPr>
                <w:rFonts w:ascii="仿宋" w:hAnsi="仿宋" w:eastAsia="仿宋" w:cs="仿宋"/>
                <w:color w:val="auto"/>
                <w:kern w:val="0"/>
                <w:sz w:val="24"/>
              </w:rPr>
            </w:pPr>
            <w:r>
              <w:rPr>
                <w:rFonts w:hint="eastAsia" w:ascii="仿宋" w:hAnsi="仿宋" w:eastAsia="仿宋" w:cs="仿宋"/>
                <w:color w:val="auto"/>
                <w:kern w:val="0"/>
                <w:sz w:val="24"/>
              </w:rPr>
              <w:t>序号</w:t>
            </w:r>
          </w:p>
        </w:tc>
        <w:tc>
          <w:tcPr>
            <w:tcW w:w="1134" w:type="dxa"/>
            <w:vAlign w:val="center"/>
          </w:tcPr>
          <w:p>
            <w:pPr>
              <w:autoSpaceDE w:val="0"/>
              <w:autoSpaceDN w:val="0"/>
              <w:adjustRightInd w:val="0"/>
              <w:jc w:val="center"/>
              <w:rPr>
                <w:rFonts w:ascii="仿宋" w:hAnsi="仿宋" w:eastAsia="仿宋" w:cs="仿宋"/>
                <w:color w:val="auto"/>
                <w:kern w:val="0"/>
                <w:sz w:val="24"/>
              </w:rPr>
            </w:pPr>
            <w:r>
              <w:rPr>
                <w:rFonts w:hint="eastAsia" w:ascii="仿宋" w:hAnsi="仿宋" w:eastAsia="仿宋" w:cs="仿宋"/>
                <w:color w:val="auto"/>
                <w:kern w:val="0"/>
                <w:sz w:val="24"/>
              </w:rPr>
              <w:t>姓名</w:t>
            </w:r>
          </w:p>
        </w:tc>
        <w:tc>
          <w:tcPr>
            <w:tcW w:w="851" w:type="dxa"/>
            <w:vAlign w:val="center"/>
          </w:tcPr>
          <w:p>
            <w:pPr>
              <w:autoSpaceDE w:val="0"/>
              <w:autoSpaceDN w:val="0"/>
              <w:adjustRightInd w:val="0"/>
              <w:jc w:val="center"/>
              <w:rPr>
                <w:rFonts w:ascii="仿宋" w:hAnsi="仿宋" w:eastAsia="仿宋" w:cs="仿宋"/>
                <w:color w:val="auto"/>
                <w:kern w:val="0"/>
                <w:sz w:val="24"/>
              </w:rPr>
            </w:pPr>
            <w:r>
              <w:rPr>
                <w:rFonts w:hint="eastAsia" w:ascii="仿宋" w:hAnsi="仿宋" w:eastAsia="仿宋" w:cs="仿宋"/>
                <w:color w:val="auto"/>
                <w:kern w:val="0"/>
                <w:sz w:val="24"/>
              </w:rPr>
              <w:t>工种</w:t>
            </w:r>
          </w:p>
        </w:tc>
        <w:tc>
          <w:tcPr>
            <w:tcW w:w="992" w:type="dxa"/>
            <w:vAlign w:val="center"/>
          </w:tcPr>
          <w:p>
            <w:pPr>
              <w:autoSpaceDE w:val="0"/>
              <w:autoSpaceDN w:val="0"/>
              <w:adjustRightInd w:val="0"/>
              <w:jc w:val="center"/>
              <w:rPr>
                <w:rFonts w:ascii="仿宋" w:hAnsi="仿宋" w:eastAsia="仿宋" w:cs="仿宋"/>
                <w:color w:val="auto"/>
                <w:kern w:val="0"/>
                <w:sz w:val="24"/>
              </w:rPr>
            </w:pPr>
            <w:r>
              <w:rPr>
                <w:rFonts w:hint="eastAsia" w:ascii="仿宋" w:hAnsi="仿宋" w:eastAsia="仿宋" w:cs="仿宋"/>
                <w:color w:val="auto"/>
                <w:kern w:val="0"/>
                <w:sz w:val="24"/>
              </w:rPr>
              <w:t>家庭住址</w:t>
            </w:r>
          </w:p>
        </w:tc>
        <w:tc>
          <w:tcPr>
            <w:tcW w:w="1417" w:type="dxa"/>
            <w:vAlign w:val="center"/>
          </w:tcPr>
          <w:p>
            <w:pPr>
              <w:autoSpaceDE w:val="0"/>
              <w:autoSpaceDN w:val="0"/>
              <w:adjustRightInd w:val="0"/>
              <w:jc w:val="center"/>
              <w:rPr>
                <w:rFonts w:ascii="仿宋" w:hAnsi="仿宋" w:eastAsia="仿宋" w:cs="仿宋"/>
                <w:color w:val="auto"/>
                <w:kern w:val="0"/>
                <w:sz w:val="24"/>
              </w:rPr>
            </w:pPr>
            <w:r>
              <w:rPr>
                <w:rFonts w:hint="eastAsia" w:ascii="仿宋" w:hAnsi="仿宋" w:eastAsia="仿宋" w:cs="仿宋"/>
                <w:color w:val="auto"/>
                <w:kern w:val="0"/>
                <w:sz w:val="24"/>
              </w:rPr>
              <w:t>身份证号码</w:t>
            </w:r>
          </w:p>
        </w:tc>
        <w:tc>
          <w:tcPr>
            <w:tcW w:w="1418" w:type="dxa"/>
            <w:vAlign w:val="center"/>
          </w:tcPr>
          <w:p>
            <w:pPr>
              <w:autoSpaceDE w:val="0"/>
              <w:autoSpaceDN w:val="0"/>
              <w:adjustRightInd w:val="0"/>
              <w:jc w:val="center"/>
              <w:rPr>
                <w:rFonts w:ascii="仿宋" w:hAnsi="仿宋" w:eastAsia="仿宋" w:cs="仿宋"/>
                <w:color w:val="auto"/>
                <w:kern w:val="0"/>
                <w:sz w:val="24"/>
              </w:rPr>
            </w:pPr>
            <w:r>
              <w:rPr>
                <w:rFonts w:hint="eastAsia" w:ascii="仿宋" w:hAnsi="仿宋" w:eastAsia="仿宋" w:cs="仿宋"/>
                <w:color w:val="auto"/>
                <w:kern w:val="0"/>
                <w:sz w:val="24"/>
              </w:rPr>
              <w:t>银行（工资）卡开户行及卡号</w:t>
            </w:r>
          </w:p>
        </w:tc>
        <w:tc>
          <w:tcPr>
            <w:tcW w:w="992" w:type="dxa"/>
            <w:vAlign w:val="center"/>
          </w:tcPr>
          <w:p>
            <w:pPr>
              <w:autoSpaceDE w:val="0"/>
              <w:autoSpaceDN w:val="0"/>
              <w:adjustRightInd w:val="0"/>
              <w:jc w:val="center"/>
              <w:rPr>
                <w:rFonts w:ascii="仿宋" w:hAnsi="仿宋" w:eastAsia="仿宋" w:cs="仿宋"/>
                <w:color w:val="auto"/>
                <w:kern w:val="0"/>
                <w:sz w:val="24"/>
              </w:rPr>
            </w:pPr>
            <w:r>
              <w:rPr>
                <w:rFonts w:hint="eastAsia" w:ascii="仿宋" w:hAnsi="仿宋" w:eastAsia="仿宋" w:cs="仿宋"/>
                <w:color w:val="auto"/>
                <w:kern w:val="0"/>
                <w:sz w:val="24"/>
              </w:rPr>
              <w:t>劳动合同登记</w:t>
            </w:r>
          </w:p>
        </w:tc>
        <w:tc>
          <w:tcPr>
            <w:tcW w:w="1134" w:type="dxa"/>
            <w:vAlign w:val="center"/>
          </w:tcPr>
          <w:p>
            <w:pPr>
              <w:autoSpaceDE w:val="0"/>
              <w:autoSpaceDN w:val="0"/>
              <w:adjustRightInd w:val="0"/>
              <w:jc w:val="center"/>
              <w:rPr>
                <w:rFonts w:ascii="仿宋" w:hAnsi="仿宋" w:eastAsia="仿宋" w:cs="仿宋"/>
                <w:color w:val="auto"/>
                <w:kern w:val="0"/>
                <w:sz w:val="24"/>
              </w:rPr>
            </w:pPr>
            <w:r>
              <w:rPr>
                <w:rFonts w:hint="eastAsia" w:ascii="仿宋" w:hAnsi="仿宋" w:eastAsia="仿宋" w:cs="仿宋"/>
                <w:color w:val="auto"/>
                <w:kern w:val="0"/>
                <w:sz w:val="24"/>
              </w:rPr>
              <w:t>安全教育情况</w:t>
            </w:r>
          </w:p>
        </w:tc>
        <w:tc>
          <w:tcPr>
            <w:tcW w:w="851" w:type="dxa"/>
            <w:vAlign w:val="center"/>
          </w:tcPr>
          <w:p>
            <w:pPr>
              <w:autoSpaceDE w:val="0"/>
              <w:autoSpaceDN w:val="0"/>
              <w:adjustRightInd w:val="0"/>
              <w:jc w:val="center"/>
              <w:rPr>
                <w:rFonts w:ascii="仿宋" w:hAnsi="仿宋" w:eastAsia="仿宋" w:cs="仿宋"/>
                <w:color w:val="auto"/>
                <w:kern w:val="0"/>
                <w:sz w:val="24"/>
              </w:rPr>
            </w:pPr>
            <w:r>
              <w:rPr>
                <w:rFonts w:hint="eastAsia" w:ascii="仿宋" w:hAnsi="仿宋" w:eastAsia="仿宋" w:cs="仿宋"/>
                <w:color w:val="auto"/>
                <w:kern w:val="0"/>
                <w:sz w:val="24"/>
              </w:rPr>
              <w:t>进场时间</w:t>
            </w:r>
          </w:p>
        </w:tc>
        <w:tc>
          <w:tcPr>
            <w:tcW w:w="850" w:type="dxa"/>
            <w:vAlign w:val="center"/>
          </w:tcPr>
          <w:p>
            <w:pPr>
              <w:autoSpaceDE w:val="0"/>
              <w:autoSpaceDN w:val="0"/>
              <w:adjustRightInd w:val="0"/>
              <w:jc w:val="center"/>
              <w:rPr>
                <w:rFonts w:ascii="仿宋" w:hAnsi="仿宋" w:eastAsia="仿宋" w:cs="仿宋"/>
                <w:color w:val="auto"/>
                <w:kern w:val="0"/>
                <w:sz w:val="24"/>
              </w:rPr>
            </w:pPr>
            <w:r>
              <w:rPr>
                <w:rFonts w:hint="eastAsia" w:ascii="仿宋" w:hAnsi="仿宋" w:eastAsia="仿宋" w:cs="仿宋"/>
                <w:color w:val="auto"/>
                <w:kern w:val="0"/>
                <w:sz w:val="24"/>
              </w:rPr>
              <w:t>退场时间</w:t>
            </w:r>
          </w:p>
        </w:tc>
        <w:tc>
          <w:tcPr>
            <w:tcW w:w="992" w:type="dxa"/>
            <w:vAlign w:val="center"/>
          </w:tcPr>
          <w:p>
            <w:pPr>
              <w:autoSpaceDE w:val="0"/>
              <w:autoSpaceDN w:val="0"/>
              <w:adjustRightInd w:val="0"/>
              <w:jc w:val="center"/>
              <w:rPr>
                <w:rFonts w:ascii="仿宋" w:hAnsi="仿宋" w:eastAsia="仿宋" w:cs="仿宋"/>
                <w:color w:val="auto"/>
                <w:kern w:val="0"/>
                <w:sz w:val="24"/>
              </w:rPr>
            </w:pPr>
            <w:r>
              <w:rPr>
                <w:rFonts w:hint="eastAsia" w:ascii="仿宋" w:hAnsi="仿宋" w:eastAsia="仿宋" w:cs="仿宋"/>
                <w:color w:val="auto"/>
                <w:kern w:val="0"/>
                <w:sz w:val="24"/>
              </w:rPr>
              <w:t>退场工资结算情况</w:t>
            </w:r>
          </w:p>
        </w:tc>
        <w:tc>
          <w:tcPr>
            <w:tcW w:w="1276" w:type="dxa"/>
            <w:vAlign w:val="center"/>
          </w:tcPr>
          <w:p>
            <w:pPr>
              <w:autoSpaceDE w:val="0"/>
              <w:autoSpaceDN w:val="0"/>
              <w:adjustRightInd w:val="0"/>
              <w:jc w:val="center"/>
              <w:rPr>
                <w:rFonts w:ascii="仿宋" w:hAnsi="仿宋" w:eastAsia="仿宋" w:cs="仿宋"/>
                <w:color w:val="auto"/>
                <w:kern w:val="0"/>
                <w:sz w:val="24"/>
              </w:rPr>
            </w:pPr>
            <w:r>
              <w:rPr>
                <w:rFonts w:hint="eastAsia" w:ascii="仿宋" w:hAnsi="仿宋" w:eastAsia="仿宋" w:cs="仿宋"/>
                <w:color w:val="auto"/>
                <w:kern w:val="0"/>
                <w:sz w:val="24"/>
              </w:rPr>
              <w:t>持证上岗情况</w:t>
            </w:r>
          </w:p>
        </w:tc>
        <w:tc>
          <w:tcPr>
            <w:tcW w:w="1276" w:type="dxa"/>
            <w:vAlign w:val="center"/>
          </w:tcPr>
          <w:p>
            <w:pPr>
              <w:autoSpaceDE w:val="0"/>
              <w:autoSpaceDN w:val="0"/>
              <w:adjustRightInd w:val="0"/>
              <w:jc w:val="center"/>
              <w:rPr>
                <w:rFonts w:ascii="仿宋" w:hAnsi="仿宋" w:eastAsia="仿宋" w:cs="仿宋"/>
                <w:color w:val="auto"/>
                <w:kern w:val="0"/>
                <w:sz w:val="24"/>
              </w:rPr>
            </w:pPr>
            <w:r>
              <w:rPr>
                <w:rFonts w:hint="eastAsia" w:ascii="仿宋" w:hAnsi="仿宋" w:eastAsia="仿宋" w:cs="仿宋"/>
                <w:color w:val="auto"/>
                <w:kern w:val="0"/>
                <w:sz w:val="24"/>
              </w:rPr>
              <w:t>联系电话</w:t>
            </w:r>
          </w:p>
        </w:tc>
        <w:tc>
          <w:tcPr>
            <w:tcW w:w="992" w:type="dxa"/>
            <w:vAlign w:val="center"/>
          </w:tcPr>
          <w:p>
            <w:pPr>
              <w:autoSpaceDE w:val="0"/>
              <w:autoSpaceDN w:val="0"/>
              <w:adjustRightInd w:val="0"/>
              <w:jc w:val="center"/>
              <w:rPr>
                <w:rFonts w:ascii="仿宋" w:hAnsi="仿宋" w:eastAsia="仿宋" w:cs="仿宋"/>
                <w:color w:val="auto"/>
                <w:kern w:val="0"/>
                <w:sz w:val="24"/>
              </w:rPr>
            </w:pPr>
            <w:r>
              <w:rPr>
                <w:rFonts w:hint="eastAsia" w:ascii="仿宋" w:hAnsi="仿宋" w:eastAsia="仿宋" w:cs="仿宋"/>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tcPr>
          <w:p>
            <w:pPr>
              <w:autoSpaceDE w:val="0"/>
              <w:autoSpaceDN w:val="0"/>
              <w:adjustRightInd w:val="0"/>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1134" w:type="dxa"/>
          </w:tcPr>
          <w:p>
            <w:pPr>
              <w:autoSpaceDE w:val="0"/>
              <w:autoSpaceDN w:val="0"/>
              <w:adjustRightInd w:val="0"/>
              <w:jc w:val="center"/>
              <w:rPr>
                <w:rFonts w:ascii="仿宋" w:hAnsi="仿宋" w:eastAsia="仿宋" w:cs="仿宋"/>
                <w:color w:val="auto"/>
                <w:kern w:val="0"/>
                <w:sz w:val="28"/>
                <w:szCs w:val="28"/>
              </w:rPr>
            </w:pPr>
          </w:p>
        </w:tc>
        <w:tc>
          <w:tcPr>
            <w:tcW w:w="851"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417" w:type="dxa"/>
          </w:tcPr>
          <w:p>
            <w:pPr>
              <w:autoSpaceDE w:val="0"/>
              <w:autoSpaceDN w:val="0"/>
              <w:adjustRightInd w:val="0"/>
              <w:jc w:val="center"/>
              <w:rPr>
                <w:rFonts w:ascii="仿宋" w:hAnsi="仿宋" w:eastAsia="仿宋" w:cs="仿宋"/>
                <w:color w:val="auto"/>
                <w:kern w:val="0"/>
                <w:sz w:val="28"/>
                <w:szCs w:val="28"/>
              </w:rPr>
            </w:pPr>
          </w:p>
        </w:tc>
        <w:tc>
          <w:tcPr>
            <w:tcW w:w="1418"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134" w:type="dxa"/>
          </w:tcPr>
          <w:p>
            <w:pPr>
              <w:autoSpaceDE w:val="0"/>
              <w:autoSpaceDN w:val="0"/>
              <w:adjustRightInd w:val="0"/>
              <w:jc w:val="center"/>
              <w:rPr>
                <w:rFonts w:ascii="仿宋" w:hAnsi="仿宋" w:eastAsia="仿宋" w:cs="仿宋"/>
                <w:color w:val="auto"/>
                <w:kern w:val="0"/>
                <w:sz w:val="28"/>
                <w:szCs w:val="28"/>
              </w:rPr>
            </w:pPr>
          </w:p>
        </w:tc>
        <w:tc>
          <w:tcPr>
            <w:tcW w:w="851" w:type="dxa"/>
          </w:tcPr>
          <w:p>
            <w:pPr>
              <w:autoSpaceDE w:val="0"/>
              <w:autoSpaceDN w:val="0"/>
              <w:adjustRightInd w:val="0"/>
              <w:jc w:val="center"/>
              <w:rPr>
                <w:rFonts w:ascii="仿宋" w:hAnsi="仿宋" w:eastAsia="仿宋" w:cs="仿宋"/>
                <w:color w:val="auto"/>
                <w:kern w:val="0"/>
                <w:sz w:val="28"/>
                <w:szCs w:val="28"/>
              </w:rPr>
            </w:pPr>
          </w:p>
        </w:tc>
        <w:tc>
          <w:tcPr>
            <w:tcW w:w="850"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276" w:type="dxa"/>
          </w:tcPr>
          <w:p>
            <w:pPr>
              <w:autoSpaceDE w:val="0"/>
              <w:autoSpaceDN w:val="0"/>
              <w:adjustRightInd w:val="0"/>
              <w:jc w:val="center"/>
              <w:rPr>
                <w:rFonts w:ascii="仿宋" w:hAnsi="仿宋" w:eastAsia="仿宋" w:cs="仿宋"/>
                <w:color w:val="auto"/>
                <w:kern w:val="0"/>
                <w:sz w:val="28"/>
                <w:szCs w:val="28"/>
              </w:rPr>
            </w:pPr>
          </w:p>
        </w:tc>
        <w:tc>
          <w:tcPr>
            <w:tcW w:w="1276"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tcPr>
          <w:p>
            <w:pPr>
              <w:autoSpaceDE w:val="0"/>
              <w:autoSpaceDN w:val="0"/>
              <w:adjustRightInd w:val="0"/>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1134" w:type="dxa"/>
          </w:tcPr>
          <w:p>
            <w:pPr>
              <w:autoSpaceDE w:val="0"/>
              <w:autoSpaceDN w:val="0"/>
              <w:adjustRightInd w:val="0"/>
              <w:jc w:val="center"/>
              <w:rPr>
                <w:rFonts w:ascii="仿宋" w:hAnsi="仿宋" w:eastAsia="仿宋" w:cs="仿宋"/>
                <w:color w:val="auto"/>
                <w:kern w:val="0"/>
                <w:sz w:val="28"/>
                <w:szCs w:val="28"/>
              </w:rPr>
            </w:pPr>
          </w:p>
        </w:tc>
        <w:tc>
          <w:tcPr>
            <w:tcW w:w="851"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417" w:type="dxa"/>
          </w:tcPr>
          <w:p>
            <w:pPr>
              <w:autoSpaceDE w:val="0"/>
              <w:autoSpaceDN w:val="0"/>
              <w:adjustRightInd w:val="0"/>
              <w:jc w:val="center"/>
              <w:rPr>
                <w:rFonts w:ascii="仿宋" w:hAnsi="仿宋" w:eastAsia="仿宋" w:cs="仿宋"/>
                <w:color w:val="auto"/>
                <w:kern w:val="0"/>
                <w:sz w:val="28"/>
                <w:szCs w:val="28"/>
              </w:rPr>
            </w:pPr>
          </w:p>
        </w:tc>
        <w:tc>
          <w:tcPr>
            <w:tcW w:w="1418"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134" w:type="dxa"/>
          </w:tcPr>
          <w:p>
            <w:pPr>
              <w:autoSpaceDE w:val="0"/>
              <w:autoSpaceDN w:val="0"/>
              <w:adjustRightInd w:val="0"/>
              <w:jc w:val="center"/>
              <w:rPr>
                <w:rFonts w:ascii="仿宋" w:hAnsi="仿宋" w:eastAsia="仿宋" w:cs="仿宋"/>
                <w:color w:val="auto"/>
                <w:kern w:val="0"/>
                <w:sz w:val="28"/>
                <w:szCs w:val="28"/>
              </w:rPr>
            </w:pPr>
          </w:p>
        </w:tc>
        <w:tc>
          <w:tcPr>
            <w:tcW w:w="851" w:type="dxa"/>
          </w:tcPr>
          <w:p>
            <w:pPr>
              <w:autoSpaceDE w:val="0"/>
              <w:autoSpaceDN w:val="0"/>
              <w:adjustRightInd w:val="0"/>
              <w:jc w:val="center"/>
              <w:rPr>
                <w:rFonts w:ascii="仿宋" w:hAnsi="仿宋" w:eastAsia="仿宋" w:cs="仿宋"/>
                <w:color w:val="auto"/>
                <w:kern w:val="0"/>
                <w:sz w:val="28"/>
                <w:szCs w:val="28"/>
              </w:rPr>
            </w:pPr>
          </w:p>
        </w:tc>
        <w:tc>
          <w:tcPr>
            <w:tcW w:w="850"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276" w:type="dxa"/>
          </w:tcPr>
          <w:p>
            <w:pPr>
              <w:autoSpaceDE w:val="0"/>
              <w:autoSpaceDN w:val="0"/>
              <w:adjustRightInd w:val="0"/>
              <w:jc w:val="center"/>
              <w:rPr>
                <w:rFonts w:ascii="仿宋" w:hAnsi="仿宋" w:eastAsia="仿宋" w:cs="仿宋"/>
                <w:color w:val="auto"/>
                <w:kern w:val="0"/>
                <w:sz w:val="28"/>
                <w:szCs w:val="28"/>
              </w:rPr>
            </w:pPr>
          </w:p>
        </w:tc>
        <w:tc>
          <w:tcPr>
            <w:tcW w:w="1276"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tcPr>
          <w:p>
            <w:pPr>
              <w:autoSpaceDE w:val="0"/>
              <w:autoSpaceDN w:val="0"/>
              <w:adjustRightInd w:val="0"/>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3</w:t>
            </w:r>
          </w:p>
        </w:tc>
        <w:tc>
          <w:tcPr>
            <w:tcW w:w="1134" w:type="dxa"/>
          </w:tcPr>
          <w:p>
            <w:pPr>
              <w:autoSpaceDE w:val="0"/>
              <w:autoSpaceDN w:val="0"/>
              <w:adjustRightInd w:val="0"/>
              <w:jc w:val="center"/>
              <w:rPr>
                <w:rFonts w:ascii="仿宋" w:hAnsi="仿宋" w:eastAsia="仿宋" w:cs="仿宋"/>
                <w:color w:val="auto"/>
                <w:kern w:val="0"/>
                <w:sz w:val="28"/>
                <w:szCs w:val="28"/>
              </w:rPr>
            </w:pPr>
          </w:p>
        </w:tc>
        <w:tc>
          <w:tcPr>
            <w:tcW w:w="851"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417" w:type="dxa"/>
          </w:tcPr>
          <w:p>
            <w:pPr>
              <w:autoSpaceDE w:val="0"/>
              <w:autoSpaceDN w:val="0"/>
              <w:adjustRightInd w:val="0"/>
              <w:jc w:val="center"/>
              <w:rPr>
                <w:rFonts w:ascii="仿宋" w:hAnsi="仿宋" w:eastAsia="仿宋" w:cs="仿宋"/>
                <w:color w:val="auto"/>
                <w:kern w:val="0"/>
                <w:sz w:val="28"/>
                <w:szCs w:val="28"/>
              </w:rPr>
            </w:pPr>
          </w:p>
        </w:tc>
        <w:tc>
          <w:tcPr>
            <w:tcW w:w="1418"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134" w:type="dxa"/>
          </w:tcPr>
          <w:p>
            <w:pPr>
              <w:autoSpaceDE w:val="0"/>
              <w:autoSpaceDN w:val="0"/>
              <w:adjustRightInd w:val="0"/>
              <w:jc w:val="center"/>
              <w:rPr>
                <w:rFonts w:ascii="仿宋" w:hAnsi="仿宋" w:eastAsia="仿宋" w:cs="仿宋"/>
                <w:color w:val="auto"/>
                <w:kern w:val="0"/>
                <w:sz w:val="28"/>
                <w:szCs w:val="28"/>
              </w:rPr>
            </w:pPr>
          </w:p>
        </w:tc>
        <w:tc>
          <w:tcPr>
            <w:tcW w:w="851" w:type="dxa"/>
          </w:tcPr>
          <w:p>
            <w:pPr>
              <w:autoSpaceDE w:val="0"/>
              <w:autoSpaceDN w:val="0"/>
              <w:adjustRightInd w:val="0"/>
              <w:jc w:val="center"/>
              <w:rPr>
                <w:rFonts w:ascii="仿宋" w:hAnsi="仿宋" w:eastAsia="仿宋" w:cs="仿宋"/>
                <w:color w:val="auto"/>
                <w:kern w:val="0"/>
                <w:sz w:val="28"/>
                <w:szCs w:val="28"/>
              </w:rPr>
            </w:pPr>
          </w:p>
        </w:tc>
        <w:tc>
          <w:tcPr>
            <w:tcW w:w="850"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276" w:type="dxa"/>
          </w:tcPr>
          <w:p>
            <w:pPr>
              <w:autoSpaceDE w:val="0"/>
              <w:autoSpaceDN w:val="0"/>
              <w:adjustRightInd w:val="0"/>
              <w:jc w:val="center"/>
              <w:rPr>
                <w:rFonts w:ascii="仿宋" w:hAnsi="仿宋" w:eastAsia="仿宋" w:cs="仿宋"/>
                <w:color w:val="auto"/>
                <w:kern w:val="0"/>
                <w:sz w:val="28"/>
                <w:szCs w:val="28"/>
              </w:rPr>
            </w:pPr>
          </w:p>
        </w:tc>
        <w:tc>
          <w:tcPr>
            <w:tcW w:w="1276"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tcPr>
          <w:p>
            <w:pPr>
              <w:autoSpaceDE w:val="0"/>
              <w:autoSpaceDN w:val="0"/>
              <w:adjustRightInd w:val="0"/>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4</w:t>
            </w:r>
          </w:p>
        </w:tc>
        <w:tc>
          <w:tcPr>
            <w:tcW w:w="1134" w:type="dxa"/>
          </w:tcPr>
          <w:p>
            <w:pPr>
              <w:autoSpaceDE w:val="0"/>
              <w:autoSpaceDN w:val="0"/>
              <w:adjustRightInd w:val="0"/>
              <w:jc w:val="center"/>
              <w:rPr>
                <w:rFonts w:ascii="仿宋" w:hAnsi="仿宋" w:eastAsia="仿宋" w:cs="仿宋"/>
                <w:color w:val="auto"/>
                <w:kern w:val="0"/>
                <w:sz w:val="28"/>
                <w:szCs w:val="28"/>
              </w:rPr>
            </w:pPr>
          </w:p>
        </w:tc>
        <w:tc>
          <w:tcPr>
            <w:tcW w:w="851"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417" w:type="dxa"/>
          </w:tcPr>
          <w:p>
            <w:pPr>
              <w:autoSpaceDE w:val="0"/>
              <w:autoSpaceDN w:val="0"/>
              <w:adjustRightInd w:val="0"/>
              <w:jc w:val="center"/>
              <w:rPr>
                <w:rFonts w:ascii="仿宋" w:hAnsi="仿宋" w:eastAsia="仿宋" w:cs="仿宋"/>
                <w:color w:val="auto"/>
                <w:kern w:val="0"/>
                <w:sz w:val="28"/>
                <w:szCs w:val="28"/>
              </w:rPr>
            </w:pPr>
          </w:p>
        </w:tc>
        <w:tc>
          <w:tcPr>
            <w:tcW w:w="1418"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134" w:type="dxa"/>
          </w:tcPr>
          <w:p>
            <w:pPr>
              <w:autoSpaceDE w:val="0"/>
              <w:autoSpaceDN w:val="0"/>
              <w:adjustRightInd w:val="0"/>
              <w:jc w:val="center"/>
              <w:rPr>
                <w:rFonts w:ascii="仿宋" w:hAnsi="仿宋" w:eastAsia="仿宋" w:cs="仿宋"/>
                <w:color w:val="auto"/>
                <w:kern w:val="0"/>
                <w:sz w:val="28"/>
                <w:szCs w:val="28"/>
              </w:rPr>
            </w:pPr>
          </w:p>
        </w:tc>
        <w:tc>
          <w:tcPr>
            <w:tcW w:w="851" w:type="dxa"/>
          </w:tcPr>
          <w:p>
            <w:pPr>
              <w:autoSpaceDE w:val="0"/>
              <w:autoSpaceDN w:val="0"/>
              <w:adjustRightInd w:val="0"/>
              <w:jc w:val="center"/>
              <w:rPr>
                <w:rFonts w:ascii="仿宋" w:hAnsi="仿宋" w:eastAsia="仿宋" w:cs="仿宋"/>
                <w:color w:val="auto"/>
                <w:kern w:val="0"/>
                <w:sz w:val="28"/>
                <w:szCs w:val="28"/>
              </w:rPr>
            </w:pPr>
          </w:p>
        </w:tc>
        <w:tc>
          <w:tcPr>
            <w:tcW w:w="850"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276" w:type="dxa"/>
          </w:tcPr>
          <w:p>
            <w:pPr>
              <w:autoSpaceDE w:val="0"/>
              <w:autoSpaceDN w:val="0"/>
              <w:adjustRightInd w:val="0"/>
              <w:jc w:val="center"/>
              <w:rPr>
                <w:rFonts w:ascii="仿宋" w:hAnsi="仿宋" w:eastAsia="仿宋" w:cs="仿宋"/>
                <w:color w:val="auto"/>
                <w:kern w:val="0"/>
                <w:sz w:val="28"/>
                <w:szCs w:val="28"/>
              </w:rPr>
            </w:pPr>
          </w:p>
        </w:tc>
        <w:tc>
          <w:tcPr>
            <w:tcW w:w="1276"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tcPr>
          <w:p>
            <w:pPr>
              <w:autoSpaceDE w:val="0"/>
              <w:autoSpaceDN w:val="0"/>
              <w:adjustRightInd w:val="0"/>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5</w:t>
            </w:r>
          </w:p>
        </w:tc>
        <w:tc>
          <w:tcPr>
            <w:tcW w:w="1134" w:type="dxa"/>
          </w:tcPr>
          <w:p>
            <w:pPr>
              <w:autoSpaceDE w:val="0"/>
              <w:autoSpaceDN w:val="0"/>
              <w:adjustRightInd w:val="0"/>
              <w:jc w:val="center"/>
              <w:rPr>
                <w:rFonts w:ascii="仿宋" w:hAnsi="仿宋" w:eastAsia="仿宋" w:cs="仿宋"/>
                <w:color w:val="auto"/>
                <w:kern w:val="0"/>
                <w:sz w:val="28"/>
                <w:szCs w:val="28"/>
              </w:rPr>
            </w:pPr>
          </w:p>
        </w:tc>
        <w:tc>
          <w:tcPr>
            <w:tcW w:w="851"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417" w:type="dxa"/>
          </w:tcPr>
          <w:p>
            <w:pPr>
              <w:autoSpaceDE w:val="0"/>
              <w:autoSpaceDN w:val="0"/>
              <w:adjustRightInd w:val="0"/>
              <w:jc w:val="center"/>
              <w:rPr>
                <w:rFonts w:ascii="仿宋" w:hAnsi="仿宋" w:eastAsia="仿宋" w:cs="仿宋"/>
                <w:color w:val="auto"/>
                <w:kern w:val="0"/>
                <w:sz w:val="28"/>
                <w:szCs w:val="28"/>
              </w:rPr>
            </w:pPr>
          </w:p>
        </w:tc>
        <w:tc>
          <w:tcPr>
            <w:tcW w:w="1418"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134" w:type="dxa"/>
          </w:tcPr>
          <w:p>
            <w:pPr>
              <w:autoSpaceDE w:val="0"/>
              <w:autoSpaceDN w:val="0"/>
              <w:adjustRightInd w:val="0"/>
              <w:jc w:val="center"/>
              <w:rPr>
                <w:rFonts w:ascii="仿宋" w:hAnsi="仿宋" w:eastAsia="仿宋" w:cs="仿宋"/>
                <w:color w:val="auto"/>
                <w:kern w:val="0"/>
                <w:sz w:val="28"/>
                <w:szCs w:val="28"/>
              </w:rPr>
            </w:pPr>
          </w:p>
        </w:tc>
        <w:tc>
          <w:tcPr>
            <w:tcW w:w="851" w:type="dxa"/>
          </w:tcPr>
          <w:p>
            <w:pPr>
              <w:autoSpaceDE w:val="0"/>
              <w:autoSpaceDN w:val="0"/>
              <w:adjustRightInd w:val="0"/>
              <w:jc w:val="center"/>
              <w:rPr>
                <w:rFonts w:ascii="仿宋" w:hAnsi="仿宋" w:eastAsia="仿宋" w:cs="仿宋"/>
                <w:color w:val="auto"/>
                <w:kern w:val="0"/>
                <w:sz w:val="28"/>
                <w:szCs w:val="28"/>
              </w:rPr>
            </w:pPr>
          </w:p>
        </w:tc>
        <w:tc>
          <w:tcPr>
            <w:tcW w:w="850"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276" w:type="dxa"/>
          </w:tcPr>
          <w:p>
            <w:pPr>
              <w:autoSpaceDE w:val="0"/>
              <w:autoSpaceDN w:val="0"/>
              <w:adjustRightInd w:val="0"/>
              <w:jc w:val="center"/>
              <w:rPr>
                <w:rFonts w:ascii="仿宋" w:hAnsi="仿宋" w:eastAsia="仿宋" w:cs="仿宋"/>
                <w:color w:val="auto"/>
                <w:kern w:val="0"/>
                <w:sz w:val="28"/>
                <w:szCs w:val="28"/>
              </w:rPr>
            </w:pPr>
          </w:p>
        </w:tc>
        <w:tc>
          <w:tcPr>
            <w:tcW w:w="1276"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tcPr>
          <w:p>
            <w:pPr>
              <w:autoSpaceDE w:val="0"/>
              <w:autoSpaceDN w:val="0"/>
              <w:adjustRightInd w:val="0"/>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6</w:t>
            </w:r>
          </w:p>
        </w:tc>
        <w:tc>
          <w:tcPr>
            <w:tcW w:w="1134" w:type="dxa"/>
          </w:tcPr>
          <w:p>
            <w:pPr>
              <w:autoSpaceDE w:val="0"/>
              <w:autoSpaceDN w:val="0"/>
              <w:adjustRightInd w:val="0"/>
              <w:jc w:val="center"/>
              <w:rPr>
                <w:rFonts w:ascii="仿宋" w:hAnsi="仿宋" w:eastAsia="仿宋" w:cs="仿宋"/>
                <w:color w:val="auto"/>
                <w:kern w:val="0"/>
                <w:sz w:val="28"/>
                <w:szCs w:val="28"/>
              </w:rPr>
            </w:pPr>
          </w:p>
        </w:tc>
        <w:tc>
          <w:tcPr>
            <w:tcW w:w="851"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417" w:type="dxa"/>
          </w:tcPr>
          <w:p>
            <w:pPr>
              <w:autoSpaceDE w:val="0"/>
              <w:autoSpaceDN w:val="0"/>
              <w:adjustRightInd w:val="0"/>
              <w:jc w:val="center"/>
              <w:rPr>
                <w:rFonts w:ascii="仿宋" w:hAnsi="仿宋" w:eastAsia="仿宋" w:cs="仿宋"/>
                <w:color w:val="auto"/>
                <w:kern w:val="0"/>
                <w:sz w:val="28"/>
                <w:szCs w:val="28"/>
              </w:rPr>
            </w:pPr>
          </w:p>
        </w:tc>
        <w:tc>
          <w:tcPr>
            <w:tcW w:w="1418"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134" w:type="dxa"/>
          </w:tcPr>
          <w:p>
            <w:pPr>
              <w:autoSpaceDE w:val="0"/>
              <w:autoSpaceDN w:val="0"/>
              <w:adjustRightInd w:val="0"/>
              <w:jc w:val="center"/>
              <w:rPr>
                <w:rFonts w:ascii="仿宋" w:hAnsi="仿宋" w:eastAsia="仿宋" w:cs="仿宋"/>
                <w:color w:val="auto"/>
                <w:kern w:val="0"/>
                <w:sz w:val="28"/>
                <w:szCs w:val="28"/>
              </w:rPr>
            </w:pPr>
          </w:p>
        </w:tc>
        <w:tc>
          <w:tcPr>
            <w:tcW w:w="851" w:type="dxa"/>
          </w:tcPr>
          <w:p>
            <w:pPr>
              <w:autoSpaceDE w:val="0"/>
              <w:autoSpaceDN w:val="0"/>
              <w:adjustRightInd w:val="0"/>
              <w:jc w:val="center"/>
              <w:rPr>
                <w:rFonts w:ascii="仿宋" w:hAnsi="仿宋" w:eastAsia="仿宋" w:cs="仿宋"/>
                <w:color w:val="auto"/>
                <w:kern w:val="0"/>
                <w:sz w:val="28"/>
                <w:szCs w:val="28"/>
              </w:rPr>
            </w:pPr>
          </w:p>
        </w:tc>
        <w:tc>
          <w:tcPr>
            <w:tcW w:w="850"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276" w:type="dxa"/>
          </w:tcPr>
          <w:p>
            <w:pPr>
              <w:autoSpaceDE w:val="0"/>
              <w:autoSpaceDN w:val="0"/>
              <w:adjustRightInd w:val="0"/>
              <w:jc w:val="center"/>
              <w:rPr>
                <w:rFonts w:ascii="仿宋" w:hAnsi="仿宋" w:eastAsia="仿宋" w:cs="仿宋"/>
                <w:color w:val="auto"/>
                <w:kern w:val="0"/>
                <w:sz w:val="28"/>
                <w:szCs w:val="28"/>
              </w:rPr>
            </w:pPr>
          </w:p>
        </w:tc>
        <w:tc>
          <w:tcPr>
            <w:tcW w:w="1276"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tcPr>
          <w:p>
            <w:pPr>
              <w:autoSpaceDE w:val="0"/>
              <w:autoSpaceDN w:val="0"/>
              <w:adjustRightInd w:val="0"/>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7</w:t>
            </w:r>
          </w:p>
        </w:tc>
        <w:tc>
          <w:tcPr>
            <w:tcW w:w="1134" w:type="dxa"/>
          </w:tcPr>
          <w:p>
            <w:pPr>
              <w:autoSpaceDE w:val="0"/>
              <w:autoSpaceDN w:val="0"/>
              <w:adjustRightInd w:val="0"/>
              <w:jc w:val="center"/>
              <w:rPr>
                <w:rFonts w:ascii="仿宋" w:hAnsi="仿宋" w:eastAsia="仿宋" w:cs="仿宋"/>
                <w:color w:val="auto"/>
                <w:kern w:val="0"/>
                <w:sz w:val="28"/>
                <w:szCs w:val="28"/>
              </w:rPr>
            </w:pPr>
          </w:p>
        </w:tc>
        <w:tc>
          <w:tcPr>
            <w:tcW w:w="851"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417" w:type="dxa"/>
          </w:tcPr>
          <w:p>
            <w:pPr>
              <w:autoSpaceDE w:val="0"/>
              <w:autoSpaceDN w:val="0"/>
              <w:adjustRightInd w:val="0"/>
              <w:jc w:val="center"/>
              <w:rPr>
                <w:rFonts w:ascii="仿宋" w:hAnsi="仿宋" w:eastAsia="仿宋" w:cs="仿宋"/>
                <w:color w:val="auto"/>
                <w:kern w:val="0"/>
                <w:sz w:val="28"/>
                <w:szCs w:val="28"/>
              </w:rPr>
            </w:pPr>
          </w:p>
        </w:tc>
        <w:tc>
          <w:tcPr>
            <w:tcW w:w="1418"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134" w:type="dxa"/>
          </w:tcPr>
          <w:p>
            <w:pPr>
              <w:autoSpaceDE w:val="0"/>
              <w:autoSpaceDN w:val="0"/>
              <w:adjustRightInd w:val="0"/>
              <w:jc w:val="center"/>
              <w:rPr>
                <w:rFonts w:ascii="仿宋" w:hAnsi="仿宋" w:eastAsia="仿宋" w:cs="仿宋"/>
                <w:color w:val="auto"/>
                <w:kern w:val="0"/>
                <w:sz w:val="28"/>
                <w:szCs w:val="28"/>
              </w:rPr>
            </w:pPr>
          </w:p>
        </w:tc>
        <w:tc>
          <w:tcPr>
            <w:tcW w:w="851" w:type="dxa"/>
          </w:tcPr>
          <w:p>
            <w:pPr>
              <w:autoSpaceDE w:val="0"/>
              <w:autoSpaceDN w:val="0"/>
              <w:adjustRightInd w:val="0"/>
              <w:jc w:val="center"/>
              <w:rPr>
                <w:rFonts w:ascii="仿宋" w:hAnsi="仿宋" w:eastAsia="仿宋" w:cs="仿宋"/>
                <w:color w:val="auto"/>
                <w:kern w:val="0"/>
                <w:sz w:val="28"/>
                <w:szCs w:val="28"/>
              </w:rPr>
            </w:pPr>
          </w:p>
        </w:tc>
        <w:tc>
          <w:tcPr>
            <w:tcW w:w="850"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c>
          <w:tcPr>
            <w:tcW w:w="1276" w:type="dxa"/>
          </w:tcPr>
          <w:p>
            <w:pPr>
              <w:autoSpaceDE w:val="0"/>
              <w:autoSpaceDN w:val="0"/>
              <w:adjustRightInd w:val="0"/>
              <w:jc w:val="center"/>
              <w:rPr>
                <w:rFonts w:ascii="仿宋" w:hAnsi="仿宋" w:eastAsia="仿宋" w:cs="仿宋"/>
                <w:color w:val="auto"/>
                <w:kern w:val="0"/>
                <w:sz w:val="28"/>
                <w:szCs w:val="28"/>
              </w:rPr>
            </w:pPr>
          </w:p>
        </w:tc>
        <w:tc>
          <w:tcPr>
            <w:tcW w:w="1276" w:type="dxa"/>
          </w:tcPr>
          <w:p>
            <w:pPr>
              <w:autoSpaceDE w:val="0"/>
              <w:autoSpaceDN w:val="0"/>
              <w:adjustRightInd w:val="0"/>
              <w:jc w:val="center"/>
              <w:rPr>
                <w:rFonts w:ascii="仿宋" w:hAnsi="仿宋" w:eastAsia="仿宋" w:cs="仿宋"/>
                <w:color w:val="auto"/>
                <w:kern w:val="0"/>
                <w:sz w:val="28"/>
                <w:szCs w:val="28"/>
              </w:rPr>
            </w:pPr>
          </w:p>
        </w:tc>
        <w:tc>
          <w:tcPr>
            <w:tcW w:w="992" w:type="dxa"/>
          </w:tcPr>
          <w:p>
            <w:pPr>
              <w:autoSpaceDE w:val="0"/>
              <w:autoSpaceDN w:val="0"/>
              <w:adjustRightInd w:val="0"/>
              <w:jc w:val="center"/>
              <w:rPr>
                <w:rFonts w:ascii="仿宋" w:hAnsi="仿宋" w:eastAsia="仿宋" w:cs="仿宋"/>
                <w:color w:val="auto"/>
                <w:kern w:val="0"/>
                <w:sz w:val="28"/>
                <w:szCs w:val="28"/>
              </w:rPr>
            </w:pPr>
          </w:p>
        </w:tc>
      </w:tr>
    </w:tbl>
    <w:p>
      <w:pPr>
        <w:autoSpaceDE w:val="0"/>
        <w:autoSpaceDN w:val="0"/>
        <w:adjustRightInd w:val="0"/>
        <w:jc w:val="left"/>
        <w:rPr>
          <w:rFonts w:ascii="仿宋" w:hAnsi="仿宋" w:eastAsia="仿宋" w:cs="仿宋"/>
          <w:color w:val="auto"/>
          <w:kern w:val="0"/>
          <w:sz w:val="28"/>
          <w:szCs w:val="28"/>
        </w:rPr>
      </w:pPr>
    </w:p>
    <w:p>
      <w:pPr>
        <w:autoSpaceDE w:val="0"/>
        <w:autoSpaceDN w:val="0"/>
        <w:adjustRightInd w:val="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附件7：</w:t>
      </w:r>
    </w:p>
    <w:p>
      <w:pPr>
        <w:autoSpaceDE w:val="0"/>
        <w:autoSpaceDN w:val="0"/>
        <w:adjustRightInd w:val="0"/>
        <w:jc w:val="center"/>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农民工考勤记录表</w:t>
      </w:r>
    </w:p>
    <w:p>
      <w:pPr>
        <w:autoSpaceDE w:val="0"/>
        <w:autoSpaceDN w:val="0"/>
        <w:adjustRightInd w:val="0"/>
        <w:rPr>
          <w:rFonts w:ascii="仿宋" w:hAnsi="仿宋" w:eastAsia="仿宋" w:cs="仿宋"/>
          <w:color w:val="auto"/>
          <w:kern w:val="0"/>
          <w:sz w:val="28"/>
          <w:szCs w:val="28"/>
        </w:rPr>
      </w:pPr>
      <w:r>
        <w:rPr>
          <w:rFonts w:hint="eastAsia" w:ascii="仿宋" w:hAnsi="仿宋" w:eastAsia="仿宋" w:cs="仿宋"/>
          <w:color w:val="auto"/>
          <w:kern w:val="0"/>
          <w:sz w:val="28"/>
          <w:szCs w:val="28"/>
        </w:rPr>
        <w:t xml:space="preserve">项目名称： </w:t>
      </w:r>
      <w:r>
        <w:rPr>
          <w:rFonts w:ascii="仿宋" w:hAnsi="仿宋" w:eastAsia="仿宋" w:cs="仿宋"/>
          <w:color w:val="auto"/>
          <w:kern w:val="0"/>
          <w:sz w:val="28"/>
          <w:szCs w:val="28"/>
        </w:rPr>
        <w:t xml:space="preserve">                                     </w:t>
      </w:r>
      <w:r>
        <w:rPr>
          <w:rFonts w:hint="eastAsia" w:ascii="仿宋" w:hAnsi="仿宋" w:eastAsia="仿宋" w:cs="仿宋"/>
          <w:color w:val="auto"/>
          <w:kern w:val="0"/>
          <w:sz w:val="28"/>
          <w:szCs w:val="28"/>
        </w:rPr>
        <w:t xml:space="preserve">劳务名称： </w:t>
      </w:r>
      <w:r>
        <w:rPr>
          <w:rFonts w:ascii="仿宋" w:hAnsi="仿宋" w:eastAsia="仿宋" w:cs="仿宋"/>
          <w:color w:val="auto"/>
          <w:kern w:val="0"/>
          <w:sz w:val="28"/>
          <w:szCs w:val="28"/>
        </w:rPr>
        <w:t xml:space="preserve">                              </w:t>
      </w:r>
      <w:r>
        <w:rPr>
          <w:rFonts w:hint="eastAsia" w:ascii="仿宋" w:hAnsi="仿宋" w:eastAsia="仿宋" w:cs="仿宋"/>
          <w:color w:val="auto"/>
          <w:kern w:val="0"/>
          <w:sz w:val="28"/>
          <w:szCs w:val="28"/>
        </w:rPr>
        <w:t xml:space="preserve">年 </w:t>
      </w:r>
      <w:r>
        <w:rPr>
          <w:rFonts w:ascii="仿宋" w:hAnsi="仿宋" w:eastAsia="仿宋" w:cs="仿宋"/>
          <w:color w:val="auto"/>
          <w:kern w:val="0"/>
          <w:sz w:val="28"/>
          <w:szCs w:val="28"/>
        </w:rPr>
        <w:t xml:space="preserve">   </w:t>
      </w:r>
      <w:r>
        <w:rPr>
          <w:rFonts w:hint="eastAsia" w:ascii="仿宋" w:hAnsi="仿宋" w:eastAsia="仿宋" w:cs="仿宋"/>
          <w:color w:val="auto"/>
          <w:kern w:val="0"/>
          <w:sz w:val="28"/>
          <w:szCs w:val="28"/>
        </w:rPr>
        <w:t>月</w:t>
      </w:r>
    </w:p>
    <w:tbl>
      <w:tblPr>
        <w:tblStyle w:val="9"/>
        <w:tblW w:w="13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472"/>
        <w:gridCol w:w="708"/>
        <w:gridCol w:w="325"/>
        <w:gridCol w:w="325"/>
        <w:gridCol w:w="325"/>
        <w:gridCol w:w="325"/>
        <w:gridCol w:w="325"/>
        <w:gridCol w:w="325"/>
        <w:gridCol w:w="325"/>
        <w:gridCol w:w="325"/>
        <w:gridCol w:w="325"/>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474" w:type="dxa"/>
            <w:vMerge w:val="restart"/>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姓名</w:t>
            </w:r>
          </w:p>
        </w:tc>
        <w:tc>
          <w:tcPr>
            <w:tcW w:w="472" w:type="dxa"/>
            <w:vMerge w:val="restart"/>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工种</w:t>
            </w:r>
          </w:p>
        </w:tc>
        <w:tc>
          <w:tcPr>
            <w:tcW w:w="708" w:type="dxa"/>
            <w:vMerge w:val="restart"/>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合计（天）</w:t>
            </w:r>
          </w:p>
        </w:tc>
        <w:tc>
          <w:tcPr>
            <w:tcW w:w="12297" w:type="dxa"/>
            <w:gridSpan w:val="31"/>
            <w:vAlign w:val="center"/>
          </w:tcPr>
          <w:p>
            <w:pPr>
              <w:autoSpaceDE w:val="0"/>
              <w:autoSpaceDN w:val="0"/>
              <w:adjustRightInd w:val="0"/>
              <w:jc w:val="center"/>
              <w:rPr>
                <w:rFonts w:ascii="仿宋" w:hAnsi="仿宋" w:eastAsia="仿宋" w:cs="仿宋"/>
                <w:color w:val="auto"/>
                <w:kern w:val="0"/>
                <w:sz w:val="24"/>
              </w:rPr>
            </w:pPr>
            <w:r>
              <w:rPr>
                <w:rFonts w:hint="eastAsia" w:ascii="仿宋" w:hAnsi="仿宋" w:eastAsia="仿宋" w:cs="仿宋"/>
                <w:color w:val="auto"/>
                <w:kern w:val="0"/>
                <w:sz w:val="24"/>
              </w:rPr>
              <w:t>本月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474" w:type="dxa"/>
            <w:vMerge w:val="continue"/>
            <w:vAlign w:val="center"/>
          </w:tcPr>
          <w:p>
            <w:pPr>
              <w:autoSpaceDE w:val="0"/>
              <w:autoSpaceDN w:val="0"/>
              <w:adjustRightInd w:val="0"/>
              <w:jc w:val="center"/>
              <w:rPr>
                <w:rFonts w:ascii="仿宋" w:hAnsi="仿宋" w:eastAsia="仿宋" w:cs="仿宋"/>
                <w:color w:val="auto"/>
                <w:kern w:val="0"/>
                <w:sz w:val="28"/>
                <w:szCs w:val="28"/>
              </w:rPr>
            </w:pPr>
          </w:p>
        </w:tc>
        <w:tc>
          <w:tcPr>
            <w:tcW w:w="472" w:type="dxa"/>
            <w:vMerge w:val="continue"/>
            <w:vAlign w:val="center"/>
          </w:tcPr>
          <w:p>
            <w:pPr>
              <w:autoSpaceDE w:val="0"/>
              <w:autoSpaceDN w:val="0"/>
              <w:adjustRightInd w:val="0"/>
              <w:jc w:val="center"/>
              <w:rPr>
                <w:rFonts w:ascii="仿宋" w:hAnsi="仿宋" w:eastAsia="仿宋" w:cs="仿宋"/>
                <w:color w:val="auto"/>
                <w:kern w:val="0"/>
                <w:szCs w:val="21"/>
              </w:rPr>
            </w:pPr>
          </w:p>
        </w:tc>
        <w:tc>
          <w:tcPr>
            <w:tcW w:w="708" w:type="dxa"/>
            <w:vMerge w:val="continue"/>
            <w:vAlign w:val="center"/>
          </w:tcPr>
          <w:p>
            <w:pPr>
              <w:autoSpaceDE w:val="0"/>
              <w:autoSpaceDN w:val="0"/>
              <w:adjustRightInd w:val="0"/>
              <w:jc w:val="center"/>
              <w:rPr>
                <w:rFonts w:ascii="仿宋" w:hAnsi="仿宋" w:eastAsia="仿宋" w:cs="仿宋"/>
                <w:color w:val="auto"/>
                <w:kern w:val="0"/>
                <w:szCs w:val="21"/>
              </w:rPr>
            </w:pPr>
          </w:p>
        </w:tc>
        <w:tc>
          <w:tcPr>
            <w:tcW w:w="325"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1</w:t>
            </w:r>
          </w:p>
        </w:tc>
        <w:tc>
          <w:tcPr>
            <w:tcW w:w="325"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2</w:t>
            </w:r>
          </w:p>
        </w:tc>
        <w:tc>
          <w:tcPr>
            <w:tcW w:w="325"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3</w:t>
            </w:r>
          </w:p>
        </w:tc>
        <w:tc>
          <w:tcPr>
            <w:tcW w:w="325"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4</w:t>
            </w:r>
          </w:p>
        </w:tc>
        <w:tc>
          <w:tcPr>
            <w:tcW w:w="325"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5</w:t>
            </w:r>
          </w:p>
        </w:tc>
        <w:tc>
          <w:tcPr>
            <w:tcW w:w="325"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6</w:t>
            </w:r>
          </w:p>
        </w:tc>
        <w:tc>
          <w:tcPr>
            <w:tcW w:w="325"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7</w:t>
            </w:r>
          </w:p>
        </w:tc>
        <w:tc>
          <w:tcPr>
            <w:tcW w:w="325"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8</w:t>
            </w:r>
          </w:p>
        </w:tc>
        <w:tc>
          <w:tcPr>
            <w:tcW w:w="325"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9</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10</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11</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12</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13</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14</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15</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16</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17</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18</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19</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20</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21</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22</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23</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24</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25</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26</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27</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28</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29</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30</w:t>
            </w:r>
          </w:p>
        </w:tc>
        <w:tc>
          <w:tcPr>
            <w:tcW w:w="426"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tcPr>
          <w:p>
            <w:pPr>
              <w:autoSpaceDE w:val="0"/>
              <w:autoSpaceDN w:val="0"/>
              <w:adjustRightInd w:val="0"/>
              <w:jc w:val="left"/>
              <w:rPr>
                <w:rFonts w:ascii="仿宋" w:hAnsi="仿宋" w:eastAsia="仿宋" w:cs="仿宋"/>
                <w:color w:val="auto"/>
                <w:kern w:val="0"/>
                <w:sz w:val="28"/>
                <w:szCs w:val="28"/>
              </w:rPr>
            </w:pPr>
          </w:p>
        </w:tc>
        <w:tc>
          <w:tcPr>
            <w:tcW w:w="472" w:type="dxa"/>
          </w:tcPr>
          <w:p>
            <w:pPr>
              <w:autoSpaceDE w:val="0"/>
              <w:autoSpaceDN w:val="0"/>
              <w:adjustRightInd w:val="0"/>
              <w:jc w:val="left"/>
              <w:rPr>
                <w:rFonts w:ascii="仿宋" w:hAnsi="仿宋" w:eastAsia="仿宋" w:cs="仿宋"/>
                <w:color w:val="auto"/>
                <w:kern w:val="0"/>
                <w:sz w:val="28"/>
                <w:szCs w:val="28"/>
              </w:rPr>
            </w:pPr>
          </w:p>
        </w:tc>
        <w:tc>
          <w:tcPr>
            <w:tcW w:w="708"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tcPr>
          <w:p>
            <w:pPr>
              <w:autoSpaceDE w:val="0"/>
              <w:autoSpaceDN w:val="0"/>
              <w:adjustRightInd w:val="0"/>
              <w:jc w:val="left"/>
              <w:rPr>
                <w:rFonts w:ascii="仿宋" w:hAnsi="仿宋" w:eastAsia="仿宋" w:cs="仿宋"/>
                <w:color w:val="auto"/>
                <w:kern w:val="0"/>
                <w:sz w:val="28"/>
                <w:szCs w:val="28"/>
              </w:rPr>
            </w:pPr>
          </w:p>
        </w:tc>
        <w:tc>
          <w:tcPr>
            <w:tcW w:w="472" w:type="dxa"/>
          </w:tcPr>
          <w:p>
            <w:pPr>
              <w:autoSpaceDE w:val="0"/>
              <w:autoSpaceDN w:val="0"/>
              <w:adjustRightInd w:val="0"/>
              <w:jc w:val="left"/>
              <w:rPr>
                <w:rFonts w:ascii="仿宋" w:hAnsi="仿宋" w:eastAsia="仿宋" w:cs="仿宋"/>
                <w:color w:val="auto"/>
                <w:kern w:val="0"/>
                <w:sz w:val="28"/>
                <w:szCs w:val="28"/>
              </w:rPr>
            </w:pPr>
          </w:p>
        </w:tc>
        <w:tc>
          <w:tcPr>
            <w:tcW w:w="708"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tcPr>
          <w:p>
            <w:pPr>
              <w:autoSpaceDE w:val="0"/>
              <w:autoSpaceDN w:val="0"/>
              <w:adjustRightInd w:val="0"/>
              <w:jc w:val="left"/>
              <w:rPr>
                <w:rFonts w:ascii="仿宋" w:hAnsi="仿宋" w:eastAsia="仿宋" w:cs="仿宋"/>
                <w:color w:val="auto"/>
                <w:kern w:val="0"/>
                <w:sz w:val="28"/>
                <w:szCs w:val="28"/>
              </w:rPr>
            </w:pPr>
          </w:p>
        </w:tc>
        <w:tc>
          <w:tcPr>
            <w:tcW w:w="472" w:type="dxa"/>
          </w:tcPr>
          <w:p>
            <w:pPr>
              <w:autoSpaceDE w:val="0"/>
              <w:autoSpaceDN w:val="0"/>
              <w:adjustRightInd w:val="0"/>
              <w:jc w:val="left"/>
              <w:rPr>
                <w:rFonts w:ascii="仿宋" w:hAnsi="仿宋" w:eastAsia="仿宋" w:cs="仿宋"/>
                <w:color w:val="auto"/>
                <w:kern w:val="0"/>
                <w:sz w:val="28"/>
                <w:szCs w:val="28"/>
              </w:rPr>
            </w:pPr>
          </w:p>
        </w:tc>
        <w:tc>
          <w:tcPr>
            <w:tcW w:w="708"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tcPr>
          <w:p>
            <w:pPr>
              <w:autoSpaceDE w:val="0"/>
              <w:autoSpaceDN w:val="0"/>
              <w:adjustRightInd w:val="0"/>
              <w:jc w:val="left"/>
              <w:rPr>
                <w:rFonts w:ascii="仿宋" w:hAnsi="仿宋" w:eastAsia="仿宋" w:cs="仿宋"/>
                <w:color w:val="auto"/>
                <w:kern w:val="0"/>
                <w:sz w:val="28"/>
                <w:szCs w:val="28"/>
              </w:rPr>
            </w:pPr>
          </w:p>
        </w:tc>
        <w:tc>
          <w:tcPr>
            <w:tcW w:w="472" w:type="dxa"/>
          </w:tcPr>
          <w:p>
            <w:pPr>
              <w:autoSpaceDE w:val="0"/>
              <w:autoSpaceDN w:val="0"/>
              <w:adjustRightInd w:val="0"/>
              <w:jc w:val="left"/>
              <w:rPr>
                <w:rFonts w:ascii="仿宋" w:hAnsi="仿宋" w:eastAsia="仿宋" w:cs="仿宋"/>
                <w:color w:val="auto"/>
                <w:kern w:val="0"/>
                <w:sz w:val="28"/>
                <w:szCs w:val="28"/>
              </w:rPr>
            </w:pPr>
          </w:p>
        </w:tc>
        <w:tc>
          <w:tcPr>
            <w:tcW w:w="708"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tcPr>
          <w:p>
            <w:pPr>
              <w:autoSpaceDE w:val="0"/>
              <w:autoSpaceDN w:val="0"/>
              <w:adjustRightInd w:val="0"/>
              <w:jc w:val="left"/>
              <w:rPr>
                <w:rFonts w:ascii="仿宋" w:hAnsi="仿宋" w:eastAsia="仿宋" w:cs="仿宋"/>
                <w:color w:val="auto"/>
                <w:kern w:val="0"/>
                <w:sz w:val="28"/>
                <w:szCs w:val="28"/>
              </w:rPr>
            </w:pPr>
          </w:p>
        </w:tc>
        <w:tc>
          <w:tcPr>
            <w:tcW w:w="472" w:type="dxa"/>
          </w:tcPr>
          <w:p>
            <w:pPr>
              <w:autoSpaceDE w:val="0"/>
              <w:autoSpaceDN w:val="0"/>
              <w:adjustRightInd w:val="0"/>
              <w:jc w:val="left"/>
              <w:rPr>
                <w:rFonts w:ascii="仿宋" w:hAnsi="仿宋" w:eastAsia="仿宋" w:cs="仿宋"/>
                <w:color w:val="auto"/>
                <w:kern w:val="0"/>
                <w:sz w:val="28"/>
                <w:szCs w:val="28"/>
              </w:rPr>
            </w:pPr>
          </w:p>
        </w:tc>
        <w:tc>
          <w:tcPr>
            <w:tcW w:w="708"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tcPr>
          <w:p>
            <w:pPr>
              <w:autoSpaceDE w:val="0"/>
              <w:autoSpaceDN w:val="0"/>
              <w:adjustRightInd w:val="0"/>
              <w:jc w:val="left"/>
              <w:rPr>
                <w:rFonts w:ascii="仿宋" w:hAnsi="仿宋" w:eastAsia="仿宋" w:cs="仿宋"/>
                <w:color w:val="auto"/>
                <w:kern w:val="0"/>
                <w:sz w:val="28"/>
                <w:szCs w:val="28"/>
              </w:rPr>
            </w:pPr>
          </w:p>
        </w:tc>
        <w:tc>
          <w:tcPr>
            <w:tcW w:w="472" w:type="dxa"/>
          </w:tcPr>
          <w:p>
            <w:pPr>
              <w:autoSpaceDE w:val="0"/>
              <w:autoSpaceDN w:val="0"/>
              <w:adjustRightInd w:val="0"/>
              <w:jc w:val="left"/>
              <w:rPr>
                <w:rFonts w:ascii="仿宋" w:hAnsi="仿宋" w:eastAsia="仿宋" w:cs="仿宋"/>
                <w:color w:val="auto"/>
                <w:kern w:val="0"/>
                <w:sz w:val="28"/>
                <w:szCs w:val="28"/>
              </w:rPr>
            </w:pPr>
          </w:p>
        </w:tc>
        <w:tc>
          <w:tcPr>
            <w:tcW w:w="708"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325"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c>
          <w:tcPr>
            <w:tcW w:w="426" w:type="dxa"/>
          </w:tcPr>
          <w:p>
            <w:pPr>
              <w:autoSpaceDE w:val="0"/>
              <w:autoSpaceDN w:val="0"/>
              <w:adjustRightInd w:val="0"/>
              <w:jc w:val="left"/>
              <w:rPr>
                <w:rFonts w:ascii="仿宋" w:hAnsi="仿宋" w:eastAsia="仿宋" w:cs="仿宋"/>
                <w:color w:val="auto"/>
                <w:kern w:val="0"/>
                <w:sz w:val="28"/>
                <w:szCs w:val="28"/>
              </w:rPr>
            </w:pPr>
          </w:p>
        </w:tc>
      </w:tr>
    </w:tbl>
    <w:p>
      <w:pPr>
        <w:autoSpaceDE w:val="0"/>
        <w:autoSpaceDN w:val="0"/>
        <w:adjustRightInd w:val="0"/>
        <w:jc w:val="left"/>
        <w:rPr>
          <w:rFonts w:ascii="仿宋" w:hAnsi="仿宋" w:eastAsia="仿宋" w:cs="仿宋"/>
          <w:color w:val="auto"/>
          <w:kern w:val="0"/>
          <w:sz w:val="28"/>
          <w:szCs w:val="28"/>
        </w:rPr>
      </w:pPr>
    </w:p>
    <w:p>
      <w:pPr>
        <w:autoSpaceDE w:val="0"/>
        <w:autoSpaceDN w:val="0"/>
        <w:adjustRightInd w:val="0"/>
        <w:jc w:val="left"/>
        <w:rPr>
          <w:rFonts w:ascii="仿宋" w:hAnsi="仿宋" w:eastAsia="仿宋" w:cs="仿宋"/>
          <w:color w:val="auto"/>
          <w:kern w:val="0"/>
          <w:sz w:val="28"/>
          <w:szCs w:val="28"/>
        </w:rPr>
      </w:pPr>
    </w:p>
    <w:p>
      <w:pPr>
        <w:autoSpaceDE w:val="0"/>
        <w:autoSpaceDN w:val="0"/>
        <w:adjustRightInd w:val="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附件8：</w:t>
      </w:r>
    </w:p>
    <w:p>
      <w:pPr>
        <w:autoSpaceDE w:val="0"/>
        <w:autoSpaceDN w:val="0"/>
        <w:adjustRightInd w:val="0"/>
        <w:jc w:val="center"/>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农民工考勤汇总表</w:t>
      </w:r>
    </w:p>
    <w:tbl>
      <w:tblPr>
        <w:tblStyle w:val="9"/>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929"/>
        <w:gridCol w:w="930"/>
        <w:gridCol w:w="930"/>
        <w:gridCol w:w="930"/>
        <w:gridCol w:w="930"/>
        <w:gridCol w:w="930"/>
        <w:gridCol w:w="930"/>
        <w:gridCol w:w="930"/>
        <w:gridCol w:w="930"/>
        <w:gridCol w:w="930"/>
        <w:gridCol w:w="930"/>
        <w:gridCol w:w="930"/>
        <w:gridCol w:w="93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48" w:type="dxa"/>
            <w:gridSpan w:val="15"/>
          </w:tcPr>
          <w:p>
            <w:pPr>
              <w:autoSpaceDE w:val="0"/>
              <w:autoSpaceDN w:val="0"/>
              <w:adjustRightInd w:val="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统计日期：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929"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工号</w:t>
            </w:r>
          </w:p>
        </w:tc>
        <w:tc>
          <w:tcPr>
            <w:tcW w:w="929"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姓名</w:t>
            </w:r>
          </w:p>
        </w:tc>
        <w:tc>
          <w:tcPr>
            <w:tcW w:w="930"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 xml:space="preserve"> 所属部门</w:t>
            </w:r>
          </w:p>
        </w:tc>
        <w:tc>
          <w:tcPr>
            <w:tcW w:w="930"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 xml:space="preserve"> 工作时数</w:t>
            </w:r>
          </w:p>
        </w:tc>
        <w:tc>
          <w:tcPr>
            <w:tcW w:w="930"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迟到</w:t>
            </w:r>
          </w:p>
        </w:tc>
        <w:tc>
          <w:tcPr>
            <w:tcW w:w="930"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早退</w:t>
            </w:r>
          </w:p>
        </w:tc>
        <w:tc>
          <w:tcPr>
            <w:tcW w:w="930"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 xml:space="preserve"> 加班时数</w:t>
            </w:r>
          </w:p>
        </w:tc>
        <w:tc>
          <w:tcPr>
            <w:tcW w:w="930"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 xml:space="preserve"> 出勤天数</w:t>
            </w:r>
          </w:p>
        </w:tc>
        <w:tc>
          <w:tcPr>
            <w:tcW w:w="930"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出差（天）</w:t>
            </w:r>
          </w:p>
        </w:tc>
        <w:tc>
          <w:tcPr>
            <w:tcW w:w="930"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矿工（天）</w:t>
            </w:r>
          </w:p>
        </w:tc>
        <w:tc>
          <w:tcPr>
            <w:tcW w:w="930"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请假（天）</w:t>
            </w:r>
          </w:p>
        </w:tc>
        <w:tc>
          <w:tcPr>
            <w:tcW w:w="930"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 xml:space="preserve"> 加项工资</w:t>
            </w:r>
          </w:p>
        </w:tc>
        <w:tc>
          <w:tcPr>
            <w:tcW w:w="930"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 xml:space="preserve"> 减项工资</w:t>
            </w:r>
          </w:p>
        </w:tc>
        <w:tc>
          <w:tcPr>
            <w:tcW w:w="930"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 xml:space="preserve"> 实际工资</w:t>
            </w:r>
          </w:p>
        </w:tc>
        <w:tc>
          <w:tcPr>
            <w:tcW w:w="930"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tcPr>
          <w:p>
            <w:pPr>
              <w:autoSpaceDE w:val="0"/>
              <w:autoSpaceDN w:val="0"/>
              <w:adjustRightInd w:val="0"/>
              <w:jc w:val="left"/>
              <w:rPr>
                <w:rFonts w:ascii="仿宋" w:hAnsi="仿宋" w:eastAsia="仿宋" w:cs="仿宋"/>
                <w:color w:val="auto"/>
                <w:kern w:val="0"/>
                <w:sz w:val="28"/>
                <w:szCs w:val="28"/>
              </w:rPr>
            </w:pPr>
          </w:p>
        </w:tc>
        <w:tc>
          <w:tcPr>
            <w:tcW w:w="929"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tcPr>
          <w:p>
            <w:pPr>
              <w:autoSpaceDE w:val="0"/>
              <w:autoSpaceDN w:val="0"/>
              <w:adjustRightInd w:val="0"/>
              <w:jc w:val="left"/>
              <w:rPr>
                <w:rFonts w:ascii="仿宋" w:hAnsi="仿宋" w:eastAsia="仿宋" w:cs="仿宋"/>
                <w:color w:val="auto"/>
                <w:kern w:val="0"/>
                <w:sz w:val="28"/>
                <w:szCs w:val="28"/>
              </w:rPr>
            </w:pPr>
          </w:p>
        </w:tc>
        <w:tc>
          <w:tcPr>
            <w:tcW w:w="929"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tcPr>
          <w:p>
            <w:pPr>
              <w:autoSpaceDE w:val="0"/>
              <w:autoSpaceDN w:val="0"/>
              <w:adjustRightInd w:val="0"/>
              <w:jc w:val="left"/>
              <w:rPr>
                <w:rFonts w:ascii="仿宋" w:hAnsi="仿宋" w:eastAsia="仿宋" w:cs="仿宋"/>
                <w:color w:val="auto"/>
                <w:kern w:val="0"/>
                <w:sz w:val="28"/>
                <w:szCs w:val="28"/>
              </w:rPr>
            </w:pPr>
          </w:p>
        </w:tc>
        <w:tc>
          <w:tcPr>
            <w:tcW w:w="929"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tcPr>
          <w:p>
            <w:pPr>
              <w:autoSpaceDE w:val="0"/>
              <w:autoSpaceDN w:val="0"/>
              <w:adjustRightInd w:val="0"/>
              <w:jc w:val="left"/>
              <w:rPr>
                <w:rFonts w:ascii="仿宋" w:hAnsi="仿宋" w:eastAsia="仿宋" w:cs="仿宋"/>
                <w:color w:val="auto"/>
                <w:kern w:val="0"/>
                <w:sz w:val="28"/>
                <w:szCs w:val="28"/>
              </w:rPr>
            </w:pPr>
          </w:p>
        </w:tc>
        <w:tc>
          <w:tcPr>
            <w:tcW w:w="929"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tcPr>
          <w:p>
            <w:pPr>
              <w:autoSpaceDE w:val="0"/>
              <w:autoSpaceDN w:val="0"/>
              <w:adjustRightInd w:val="0"/>
              <w:jc w:val="left"/>
              <w:rPr>
                <w:rFonts w:ascii="仿宋" w:hAnsi="仿宋" w:eastAsia="仿宋" w:cs="仿宋"/>
                <w:color w:val="auto"/>
                <w:kern w:val="0"/>
                <w:sz w:val="28"/>
                <w:szCs w:val="28"/>
              </w:rPr>
            </w:pPr>
          </w:p>
        </w:tc>
        <w:tc>
          <w:tcPr>
            <w:tcW w:w="929"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tcPr>
          <w:p>
            <w:pPr>
              <w:autoSpaceDE w:val="0"/>
              <w:autoSpaceDN w:val="0"/>
              <w:adjustRightInd w:val="0"/>
              <w:jc w:val="left"/>
              <w:rPr>
                <w:rFonts w:ascii="仿宋" w:hAnsi="仿宋" w:eastAsia="仿宋" w:cs="仿宋"/>
                <w:color w:val="auto"/>
                <w:kern w:val="0"/>
                <w:sz w:val="28"/>
                <w:szCs w:val="28"/>
              </w:rPr>
            </w:pPr>
          </w:p>
        </w:tc>
        <w:tc>
          <w:tcPr>
            <w:tcW w:w="929"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tcPr>
          <w:p>
            <w:pPr>
              <w:autoSpaceDE w:val="0"/>
              <w:autoSpaceDN w:val="0"/>
              <w:adjustRightInd w:val="0"/>
              <w:jc w:val="left"/>
              <w:rPr>
                <w:rFonts w:ascii="仿宋" w:hAnsi="仿宋" w:eastAsia="仿宋" w:cs="仿宋"/>
                <w:color w:val="auto"/>
                <w:kern w:val="0"/>
                <w:sz w:val="28"/>
                <w:szCs w:val="28"/>
              </w:rPr>
            </w:pPr>
          </w:p>
        </w:tc>
        <w:tc>
          <w:tcPr>
            <w:tcW w:w="929"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tcPr>
          <w:p>
            <w:pPr>
              <w:autoSpaceDE w:val="0"/>
              <w:autoSpaceDN w:val="0"/>
              <w:adjustRightInd w:val="0"/>
              <w:jc w:val="left"/>
              <w:rPr>
                <w:rFonts w:ascii="仿宋" w:hAnsi="仿宋" w:eastAsia="仿宋" w:cs="仿宋"/>
                <w:color w:val="auto"/>
                <w:kern w:val="0"/>
                <w:sz w:val="28"/>
                <w:szCs w:val="28"/>
              </w:rPr>
            </w:pPr>
          </w:p>
        </w:tc>
        <w:tc>
          <w:tcPr>
            <w:tcW w:w="929"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c>
          <w:tcPr>
            <w:tcW w:w="930" w:type="dxa"/>
          </w:tcPr>
          <w:p>
            <w:pPr>
              <w:autoSpaceDE w:val="0"/>
              <w:autoSpaceDN w:val="0"/>
              <w:adjustRightInd w:val="0"/>
              <w:jc w:val="left"/>
              <w:rPr>
                <w:rFonts w:ascii="仿宋" w:hAnsi="仿宋" w:eastAsia="仿宋" w:cs="仿宋"/>
                <w:color w:val="auto"/>
                <w:kern w:val="0"/>
                <w:sz w:val="28"/>
                <w:szCs w:val="28"/>
              </w:rPr>
            </w:pPr>
          </w:p>
        </w:tc>
      </w:tr>
    </w:tbl>
    <w:p>
      <w:pPr>
        <w:autoSpaceDE w:val="0"/>
        <w:autoSpaceDN w:val="0"/>
        <w:adjustRightInd w:val="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附件9：</w:t>
      </w:r>
    </w:p>
    <w:p>
      <w:pPr>
        <w:autoSpaceDE w:val="0"/>
        <w:autoSpaceDN w:val="0"/>
        <w:adjustRightInd w:val="0"/>
        <w:jc w:val="center"/>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农民工工资支付明细表</w:t>
      </w:r>
    </w:p>
    <w:tbl>
      <w:tblPr>
        <w:tblStyle w:val="9"/>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268"/>
        <w:gridCol w:w="1268"/>
        <w:gridCol w:w="1268"/>
        <w:gridCol w:w="1268"/>
        <w:gridCol w:w="1268"/>
        <w:gridCol w:w="1268"/>
        <w:gridCol w:w="1268"/>
        <w:gridCol w:w="1268"/>
        <w:gridCol w:w="1268"/>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5072" w:type="dxa"/>
            <w:gridSpan w:val="4"/>
            <w:vAlign w:val="center"/>
          </w:tcPr>
          <w:p>
            <w:pPr>
              <w:autoSpaceDE w:val="0"/>
              <w:autoSpaceDN w:val="0"/>
              <w:adjustRightInd w:val="0"/>
              <w:jc w:val="left"/>
              <w:rPr>
                <w:rFonts w:ascii="仿宋" w:hAnsi="仿宋" w:eastAsia="仿宋" w:cs="仿宋"/>
                <w:color w:val="auto"/>
                <w:kern w:val="0"/>
                <w:sz w:val="24"/>
              </w:rPr>
            </w:pPr>
            <w:r>
              <w:rPr>
                <w:rFonts w:hint="eastAsia" w:ascii="仿宋" w:hAnsi="仿宋" w:eastAsia="仿宋" w:cs="仿宋"/>
                <w:color w:val="auto"/>
                <w:kern w:val="0"/>
                <w:sz w:val="24"/>
              </w:rPr>
              <w:t>项目名称：</w:t>
            </w:r>
          </w:p>
        </w:tc>
        <w:tc>
          <w:tcPr>
            <w:tcW w:w="3804" w:type="dxa"/>
            <w:gridSpan w:val="3"/>
            <w:vMerge w:val="restart"/>
            <w:vAlign w:val="center"/>
          </w:tcPr>
          <w:p>
            <w:pPr>
              <w:autoSpaceDE w:val="0"/>
              <w:autoSpaceDN w:val="0"/>
              <w:adjustRightInd w:val="0"/>
              <w:jc w:val="left"/>
              <w:rPr>
                <w:rFonts w:ascii="仿宋" w:hAnsi="仿宋" w:eastAsia="仿宋" w:cs="仿宋"/>
                <w:color w:val="auto"/>
                <w:kern w:val="0"/>
                <w:sz w:val="24"/>
              </w:rPr>
            </w:pPr>
            <w:r>
              <w:rPr>
                <w:rFonts w:hint="eastAsia" w:ascii="仿宋" w:hAnsi="仿宋" w:eastAsia="仿宋" w:cs="仿宋"/>
                <w:color w:val="auto"/>
                <w:kern w:val="0"/>
                <w:sz w:val="24"/>
              </w:rPr>
              <w:t>企业名称：</w:t>
            </w:r>
          </w:p>
        </w:tc>
        <w:tc>
          <w:tcPr>
            <w:tcW w:w="5072" w:type="dxa"/>
            <w:gridSpan w:val="4"/>
            <w:vAlign w:val="center"/>
          </w:tcPr>
          <w:p>
            <w:pPr>
              <w:autoSpaceDE w:val="0"/>
              <w:autoSpaceDN w:val="0"/>
              <w:adjustRightInd w:val="0"/>
              <w:jc w:val="left"/>
              <w:rPr>
                <w:rFonts w:ascii="仿宋" w:hAnsi="仿宋" w:eastAsia="仿宋" w:cs="仿宋"/>
                <w:color w:val="auto"/>
                <w:kern w:val="0"/>
                <w:sz w:val="24"/>
              </w:rPr>
            </w:pPr>
            <w:r>
              <w:rPr>
                <w:rFonts w:hint="eastAsia" w:ascii="仿宋" w:hAnsi="仿宋" w:eastAsia="仿宋" w:cs="仿宋"/>
                <w:color w:val="auto"/>
                <w:kern w:val="0"/>
                <w:sz w:val="24"/>
              </w:rPr>
              <w:t>制表人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5072" w:type="dxa"/>
            <w:gridSpan w:val="4"/>
            <w:vAlign w:val="center"/>
          </w:tcPr>
          <w:p>
            <w:pPr>
              <w:autoSpaceDE w:val="0"/>
              <w:autoSpaceDN w:val="0"/>
              <w:adjustRightInd w:val="0"/>
              <w:jc w:val="left"/>
              <w:rPr>
                <w:rFonts w:ascii="仿宋" w:hAnsi="仿宋" w:eastAsia="仿宋" w:cs="仿宋"/>
                <w:color w:val="auto"/>
                <w:kern w:val="0"/>
                <w:sz w:val="24"/>
              </w:rPr>
            </w:pPr>
            <w:r>
              <w:rPr>
                <w:rFonts w:hint="eastAsia" w:ascii="仿宋" w:hAnsi="仿宋" w:eastAsia="仿宋" w:cs="仿宋"/>
                <w:color w:val="auto"/>
                <w:kern w:val="0"/>
                <w:sz w:val="24"/>
              </w:rPr>
              <w:t>主要管理人员：</w:t>
            </w:r>
          </w:p>
        </w:tc>
        <w:tc>
          <w:tcPr>
            <w:tcW w:w="3804" w:type="dxa"/>
            <w:gridSpan w:val="3"/>
            <w:vMerge w:val="continue"/>
            <w:vAlign w:val="center"/>
          </w:tcPr>
          <w:p>
            <w:pPr>
              <w:autoSpaceDE w:val="0"/>
              <w:autoSpaceDN w:val="0"/>
              <w:adjustRightInd w:val="0"/>
              <w:jc w:val="left"/>
              <w:rPr>
                <w:rFonts w:ascii="仿宋" w:hAnsi="仿宋" w:eastAsia="仿宋" w:cs="仿宋"/>
                <w:color w:val="auto"/>
                <w:kern w:val="0"/>
                <w:sz w:val="24"/>
              </w:rPr>
            </w:pPr>
          </w:p>
        </w:tc>
        <w:tc>
          <w:tcPr>
            <w:tcW w:w="5072" w:type="dxa"/>
            <w:gridSpan w:val="4"/>
            <w:vAlign w:val="center"/>
          </w:tcPr>
          <w:p>
            <w:pPr>
              <w:autoSpaceDE w:val="0"/>
              <w:autoSpaceDN w:val="0"/>
              <w:adjustRightInd w:val="0"/>
              <w:jc w:val="left"/>
              <w:rPr>
                <w:rFonts w:ascii="仿宋" w:hAnsi="仿宋" w:eastAsia="仿宋" w:cs="仿宋"/>
                <w:color w:val="auto"/>
                <w:kern w:val="0"/>
                <w:sz w:val="24"/>
              </w:rPr>
            </w:pPr>
            <w:r>
              <w:rPr>
                <w:rFonts w:hint="eastAsia" w:ascii="仿宋" w:hAnsi="仿宋" w:eastAsia="仿宋" w:cs="仿宋"/>
                <w:color w:val="auto"/>
                <w:kern w:val="0"/>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1268"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序号</w:t>
            </w:r>
          </w:p>
        </w:tc>
        <w:tc>
          <w:tcPr>
            <w:tcW w:w="1268"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姓名</w:t>
            </w:r>
          </w:p>
        </w:tc>
        <w:tc>
          <w:tcPr>
            <w:tcW w:w="1268"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工种</w:t>
            </w:r>
          </w:p>
        </w:tc>
        <w:tc>
          <w:tcPr>
            <w:tcW w:w="1268"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考勤天数</w:t>
            </w:r>
          </w:p>
        </w:tc>
        <w:tc>
          <w:tcPr>
            <w:tcW w:w="1268"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身份证号码</w:t>
            </w:r>
          </w:p>
        </w:tc>
        <w:tc>
          <w:tcPr>
            <w:tcW w:w="1268"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银行卡开户行</w:t>
            </w:r>
          </w:p>
        </w:tc>
        <w:tc>
          <w:tcPr>
            <w:tcW w:w="1268"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银行卡号</w:t>
            </w:r>
          </w:p>
        </w:tc>
        <w:tc>
          <w:tcPr>
            <w:tcW w:w="1268"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应发工资（元）</w:t>
            </w:r>
          </w:p>
        </w:tc>
        <w:tc>
          <w:tcPr>
            <w:tcW w:w="1268"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联系电话</w:t>
            </w:r>
          </w:p>
        </w:tc>
        <w:tc>
          <w:tcPr>
            <w:tcW w:w="1268"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签名（手印）</w:t>
            </w:r>
          </w:p>
        </w:tc>
        <w:tc>
          <w:tcPr>
            <w:tcW w:w="1268"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268" w:type="dxa"/>
            <w:vAlign w:val="center"/>
          </w:tcPr>
          <w:p>
            <w:pPr>
              <w:autoSpaceDE w:val="0"/>
              <w:autoSpaceDN w:val="0"/>
              <w:adjustRightInd w:val="0"/>
              <w:jc w:val="center"/>
              <w:rPr>
                <w:rFonts w:ascii="仿宋" w:hAnsi="仿宋" w:eastAsia="仿宋" w:cs="仿宋"/>
                <w:color w:val="auto"/>
                <w:kern w:val="0"/>
                <w:szCs w:val="21"/>
              </w:rPr>
            </w:pPr>
          </w:p>
        </w:tc>
        <w:tc>
          <w:tcPr>
            <w:tcW w:w="1268" w:type="dxa"/>
            <w:vAlign w:val="center"/>
          </w:tcPr>
          <w:p>
            <w:pPr>
              <w:autoSpaceDE w:val="0"/>
              <w:autoSpaceDN w:val="0"/>
              <w:adjustRightInd w:val="0"/>
              <w:jc w:val="center"/>
              <w:rPr>
                <w:rFonts w:ascii="仿宋" w:hAnsi="仿宋" w:eastAsia="仿宋" w:cs="仿宋"/>
                <w:color w:val="auto"/>
                <w:kern w:val="0"/>
                <w:szCs w:val="21"/>
              </w:rPr>
            </w:pPr>
          </w:p>
        </w:tc>
        <w:tc>
          <w:tcPr>
            <w:tcW w:w="1268" w:type="dxa"/>
            <w:vAlign w:val="center"/>
          </w:tcPr>
          <w:p>
            <w:pPr>
              <w:autoSpaceDE w:val="0"/>
              <w:autoSpaceDN w:val="0"/>
              <w:adjustRightInd w:val="0"/>
              <w:jc w:val="center"/>
              <w:rPr>
                <w:rFonts w:ascii="仿宋" w:hAnsi="仿宋" w:eastAsia="仿宋" w:cs="仿宋"/>
                <w:color w:val="auto"/>
                <w:kern w:val="0"/>
                <w:szCs w:val="21"/>
              </w:rPr>
            </w:pPr>
          </w:p>
        </w:tc>
        <w:tc>
          <w:tcPr>
            <w:tcW w:w="1268" w:type="dxa"/>
            <w:vAlign w:val="center"/>
          </w:tcPr>
          <w:p>
            <w:pPr>
              <w:autoSpaceDE w:val="0"/>
              <w:autoSpaceDN w:val="0"/>
              <w:adjustRightInd w:val="0"/>
              <w:jc w:val="center"/>
              <w:rPr>
                <w:rFonts w:ascii="仿宋" w:hAnsi="仿宋" w:eastAsia="仿宋" w:cs="仿宋"/>
                <w:color w:val="auto"/>
                <w:kern w:val="0"/>
                <w:szCs w:val="21"/>
              </w:rPr>
            </w:pPr>
          </w:p>
        </w:tc>
        <w:tc>
          <w:tcPr>
            <w:tcW w:w="1268" w:type="dxa"/>
            <w:vAlign w:val="center"/>
          </w:tcPr>
          <w:p>
            <w:pPr>
              <w:autoSpaceDE w:val="0"/>
              <w:autoSpaceDN w:val="0"/>
              <w:adjustRightInd w:val="0"/>
              <w:jc w:val="center"/>
              <w:rPr>
                <w:rFonts w:ascii="仿宋" w:hAnsi="仿宋" w:eastAsia="仿宋" w:cs="仿宋"/>
                <w:color w:val="auto"/>
                <w:kern w:val="0"/>
                <w:szCs w:val="21"/>
              </w:rPr>
            </w:pPr>
          </w:p>
        </w:tc>
        <w:tc>
          <w:tcPr>
            <w:tcW w:w="1268" w:type="dxa"/>
            <w:vAlign w:val="center"/>
          </w:tcPr>
          <w:p>
            <w:pPr>
              <w:autoSpaceDE w:val="0"/>
              <w:autoSpaceDN w:val="0"/>
              <w:adjustRightInd w:val="0"/>
              <w:jc w:val="center"/>
              <w:rPr>
                <w:rFonts w:ascii="仿宋" w:hAnsi="仿宋" w:eastAsia="仿宋" w:cs="仿宋"/>
                <w:color w:val="auto"/>
                <w:kern w:val="0"/>
                <w:szCs w:val="21"/>
              </w:rPr>
            </w:pPr>
          </w:p>
        </w:tc>
        <w:tc>
          <w:tcPr>
            <w:tcW w:w="1268" w:type="dxa"/>
            <w:vAlign w:val="center"/>
          </w:tcPr>
          <w:p>
            <w:pPr>
              <w:autoSpaceDE w:val="0"/>
              <w:autoSpaceDN w:val="0"/>
              <w:adjustRightInd w:val="0"/>
              <w:jc w:val="center"/>
              <w:rPr>
                <w:rFonts w:ascii="仿宋" w:hAnsi="仿宋" w:eastAsia="仿宋" w:cs="仿宋"/>
                <w:color w:val="auto"/>
                <w:kern w:val="0"/>
                <w:szCs w:val="21"/>
              </w:rPr>
            </w:pPr>
          </w:p>
        </w:tc>
        <w:tc>
          <w:tcPr>
            <w:tcW w:w="1268" w:type="dxa"/>
            <w:vAlign w:val="center"/>
          </w:tcPr>
          <w:p>
            <w:pPr>
              <w:autoSpaceDE w:val="0"/>
              <w:autoSpaceDN w:val="0"/>
              <w:adjustRightInd w:val="0"/>
              <w:jc w:val="center"/>
              <w:rPr>
                <w:rFonts w:ascii="仿宋" w:hAnsi="仿宋" w:eastAsia="仿宋" w:cs="仿宋"/>
                <w:color w:val="auto"/>
                <w:kern w:val="0"/>
                <w:szCs w:val="21"/>
              </w:rPr>
            </w:pPr>
          </w:p>
        </w:tc>
        <w:tc>
          <w:tcPr>
            <w:tcW w:w="1268" w:type="dxa"/>
            <w:vAlign w:val="center"/>
          </w:tcPr>
          <w:p>
            <w:pPr>
              <w:autoSpaceDE w:val="0"/>
              <w:autoSpaceDN w:val="0"/>
              <w:adjustRightInd w:val="0"/>
              <w:jc w:val="center"/>
              <w:rPr>
                <w:rFonts w:ascii="仿宋" w:hAnsi="仿宋" w:eastAsia="仿宋" w:cs="仿宋"/>
                <w:color w:val="auto"/>
                <w:kern w:val="0"/>
                <w:szCs w:val="21"/>
              </w:rPr>
            </w:pPr>
          </w:p>
        </w:tc>
        <w:tc>
          <w:tcPr>
            <w:tcW w:w="1268" w:type="dxa"/>
            <w:vAlign w:val="center"/>
          </w:tcPr>
          <w:p>
            <w:pPr>
              <w:autoSpaceDE w:val="0"/>
              <w:autoSpaceDN w:val="0"/>
              <w:adjustRightInd w:val="0"/>
              <w:jc w:val="center"/>
              <w:rPr>
                <w:rFonts w:ascii="仿宋" w:hAnsi="仿宋" w:eastAsia="仿宋" w:cs="仿宋"/>
                <w:color w:val="auto"/>
                <w:kern w:val="0"/>
                <w:szCs w:val="21"/>
              </w:rPr>
            </w:pPr>
          </w:p>
        </w:tc>
        <w:tc>
          <w:tcPr>
            <w:tcW w:w="1268" w:type="dxa"/>
            <w:vAlign w:val="center"/>
          </w:tcPr>
          <w:p>
            <w:pPr>
              <w:autoSpaceDE w:val="0"/>
              <w:autoSpaceDN w:val="0"/>
              <w:adjustRightInd w:val="0"/>
              <w:jc w:val="center"/>
              <w:rPr>
                <w:rFonts w:ascii="仿宋" w:hAnsi="仿宋" w:eastAsia="仿宋" w:cs="仿宋"/>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c>
          <w:tcPr>
            <w:tcW w:w="1268" w:type="dxa"/>
          </w:tcPr>
          <w:p>
            <w:pPr>
              <w:autoSpaceDE w:val="0"/>
              <w:autoSpaceDN w:val="0"/>
              <w:adjustRightInd w:val="0"/>
              <w:jc w:val="left"/>
              <w:rPr>
                <w:rFonts w:ascii="仿宋" w:hAnsi="仿宋" w:eastAsia="仿宋" w:cs="仿宋"/>
                <w:color w:val="auto"/>
                <w:kern w:val="0"/>
                <w:sz w:val="28"/>
                <w:szCs w:val="28"/>
              </w:rPr>
            </w:pPr>
          </w:p>
        </w:tc>
      </w:tr>
    </w:tbl>
    <w:p>
      <w:pPr>
        <w:autoSpaceDE w:val="0"/>
        <w:autoSpaceDN w:val="0"/>
        <w:adjustRightInd w:val="0"/>
        <w:jc w:val="left"/>
        <w:rPr>
          <w:rFonts w:hint="eastAsia" w:ascii="仿宋" w:hAnsi="仿宋" w:eastAsia="仿宋" w:cs="仿宋"/>
          <w:color w:val="auto"/>
          <w:kern w:val="0"/>
          <w:sz w:val="28"/>
          <w:szCs w:val="28"/>
        </w:rPr>
      </w:pPr>
    </w:p>
    <w:p>
      <w:pPr>
        <w:autoSpaceDE w:val="0"/>
        <w:autoSpaceDN w:val="0"/>
        <w:adjustRightInd w:val="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附件10：</w:t>
      </w:r>
    </w:p>
    <w:p>
      <w:pPr>
        <w:autoSpaceDE w:val="0"/>
        <w:autoSpaceDN w:val="0"/>
        <w:adjustRightInd w:val="0"/>
        <w:jc w:val="center"/>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农民工工资支付管理情况统计表</w:t>
      </w:r>
    </w:p>
    <w:p>
      <w:pPr>
        <w:autoSpaceDE w:val="0"/>
        <w:autoSpaceDN w:val="0"/>
        <w:adjustRightInd w:val="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 xml:space="preserve">公司： </w:t>
      </w:r>
      <w:r>
        <w:rPr>
          <w:rFonts w:ascii="仿宋" w:hAnsi="仿宋" w:eastAsia="仿宋" w:cs="仿宋"/>
          <w:color w:val="auto"/>
          <w:kern w:val="0"/>
          <w:sz w:val="28"/>
          <w:szCs w:val="28"/>
        </w:rPr>
        <w:t xml:space="preserve">                                                                </w:t>
      </w:r>
      <w:r>
        <w:rPr>
          <w:rFonts w:hint="eastAsia" w:ascii="仿宋" w:hAnsi="仿宋" w:eastAsia="仿宋" w:cs="仿宋"/>
          <w:color w:val="auto"/>
          <w:kern w:val="0"/>
          <w:sz w:val="28"/>
          <w:szCs w:val="28"/>
        </w:rPr>
        <w:t xml:space="preserve">时间： </w:t>
      </w:r>
      <w:r>
        <w:rPr>
          <w:rFonts w:ascii="仿宋" w:hAnsi="仿宋" w:eastAsia="仿宋" w:cs="仿宋"/>
          <w:color w:val="auto"/>
          <w:kern w:val="0"/>
          <w:sz w:val="28"/>
          <w:szCs w:val="28"/>
        </w:rPr>
        <w:t xml:space="preserve">    </w:t>
      </w:r>
      <w:r>
        <w:rPr>
          <w:rFonts w:hint="eastAsia" w:ascii="仿宋" w:hAnsi="仿宋" w:eastAsia="仿宋" w:cs="仿宋"/>
          <w:color w:val="auto"/>
          <w:kern w:val="0"/>
          <w:sz w:val="28"/>
          <w:szCs w:val="28"/>
        </w:rPr>
        <w:t xml:space="preserve">年 </w:t>
      </w:r>
      <w:r>
        <w:rPr>
          <w:rFonts w:ascii="仿宋" w:hAnsi="仿宋" w:eastAsia="仿宋" w:cs="仿宋"/>
          <w:color w:val="auto"/>
          <w:kern w:val="0"/>
          <w:sz w:val="28"/>
          <w:szCs w:val="28"/>
        </w:rPr>
        <w:t xml:space="preserve">   </w:t>
      </w:r>
      <w:r>
        <w:rPr>
          <w:rFonts w:hint="eastAsia" w:ascii="仿宋" w:hAnsi="仿宋" w:eastAsia="仿宋" w:cs="仿宋"/>
          <w:color w:val="auto"/>
          <w:kern w:val="0"/>
          <w:sz w:val="28"/>
          <w:szCs w:val="28"/>
        </w:rPr>
        <w:t>月</w:t>
      </w:r>
    </w:p>
    <w:tbl>
      <w:tblPr>
        <w:tblStyle w:val="9"/>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34"/>
        <w:gridCol w:w="734"/>
        <w:gridCol w:w="734"/>
        <w:gridCol w:w="734"/>
        <w:gridCol w:w="734"/>
        <w:gridCol w:w="734"/>
        <w:gridCol w:w="734"/>
        <w:gridCol w:w="734"/>
        <w:gridCol w:w="734"/>
        <w:gridCol w:w="734"/>
        <w:gridCol w:w="734"/>
        <w:gridCol w:w="734"/>
        <w:gridCol w:w="734"/>
        <w:gridCol w:w="734"/>
        <w:gridCol w:w="734"/>
        <w:gridCol w:w="734"/>
        <w:gridCol w:w="73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734"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序号</w:t>
            </w:r>
          </w:p>
        </w:tc>
        <w:tc>
          <w:tcPr>
            <w:tcW w:w="734"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项目名称</w:t>
            </w:r>
          </w:p>
        </w:tc>
        <w:tc>
          <w:tcPr>
            <w:tcW w:w="734"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建设单位</w:t>
            </w:r>
          </w:p>
        </w:tc>
        <w:tc>
          <w:tcPr>
            <w:tcW w:w="734"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施工队伍名称</w:t>
            </w:r>
          </w:p>
        </w:tc>
        <w:tc>
          <w:tcPr>
            <w:tcW w:w="734"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农民工人数</w:t>
            </w:r>
          </w:p>
        </w:tc>
        <w:tc>
          <w:tcPr>
            <w:tcW w:w="734"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实名制人数</w:t>
            </w:r>
          </w:p>
        </w:tc>
        <w:tc>
          <w:tcPr>
            <w:tcW w:w="734"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签订劳动合同人数</w:t>
            </w:r>
          </w:p>
        </w:tc>
        <w:tc>
          <w:tcPr>
            <w:tcW w:w="734"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银行卡持有人数</w:t>
            </w:r>
          </w:p>
        </w:tc>
        <w:tc>
          <w:tcPr>
            <w:tcW w:w="734"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银行代发工资人数</w:t>
            </w:r>
          </w:p>
        </w:tc>
        <w:tc>
          <w:tcPr>
            <w:tcW w:w="734"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本月应发工资数额</w:t>
            </w:r>
          </w:p>
        </w:tc>
        <w:tc>
          <w:tcPr>
            <w:tcW w:w="734"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本月实发工资数额</w:t>
            </w:r>
          </w:p>
        </w:tc>
        <w:tc>
          <w:tcPr>
            <w:tcW w:w="734"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本月欠发工资数额</w:t>
            </w:r>
          </w:p>
        </w:tc>
        <w:tc>
          <w:tcPr>
            <w:tcW w:w="734"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工伤保险参保人数</w:t>
            </w:r>
          </w:p>
        </w:tc>
        <w:tc>
          <w:tcPr>
            <w:tcW w:w="734"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意外伤害险参保人数</w:t>
            </w:r>
          </w:p>
        </w:tc>
        <w:tc>
          <w:tcPr>
            <w:tcW w:w="734"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是否开立农民工工资支付专户</w:t>
            </w:r>
          </w:p>
        </w:tc>
        <w:tc>
          <w:tcPr>
            <w:tcW w:w="734"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农民工工资专户开户行</w:t>
            </w:r>
          </w:p>
        </w:tc>
        <w:tc>
          <w:tcPr>
            <w:tcW w:w="734"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是否签署农民工工资代发委托书</w:t>
            </w:r>
          </w:p>
        </w:tc>
        <w:tc>
          <w:tcPr>
            <w:tcW w:w="735"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是否签署防范拖欠农民工工资承诺函</w:t>
            </w:r>
          </w:p>
        </w:tc>
        <w:tc>
          <w:tcPr>
            <w:tcW w:w="735" w:type="dxa"/>
            <w:vAlign w:val="center"/>
          </w:tcPr>
          <w:p>
            <w:pPr>
              <w:autoSpaceDE w:val="0"/>
              <w:autoSpaceDN w:val="0"/>
              <w:adjustRightInd w:val="0"/>
              <w:jc w:val="center"/>
              <w:rPr>
                <w:rFonts w:ascii="仿宋" w:hAnsi="仿宋" w:eastAsia="仿宋" w:cs="仿宋"/>
                <w:color w:val="auto"/>
                <w:kern w:val="0"/>
                <w:szCs w:val="21"/>
              </w:rPr>
            </w:pPr>
            <w:r>
              <w:rPr>
                <w:rFonts w:hint="eastAsia" w:ascii="仿宋" w:hAnsi="仿宋" w:eastAsia="仿宋" w:cs="仿宋"/>
                <w:color w:val="auto"/>
                <w:kern w:val="0"/>
                <w:szCs w:val="21"/>
              </w:rPr>
              <w:t>是否配备劳资专员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5" w:type="dxa"/>
          </w:tcPr>
          <w:p>
            <w:pPr>
              <w:autoSpaceDE w:val="0"/>
              <w:autoSpaceDN w:val="0"/>
              <w:adjustRightInd w:val="0"/>
              <w:jc w:val="left"/>
              <w:rPr>
                <w:rFonts w:ascii="仿宋" w:hAnsi="仿宋" w:eastAsia="仿宋" w:cs="仿宋"/>
                <w:color w:val="auto"/>
                <w:kern w:val="0"/>
                <w:sz w:val="24"/>
              </w:rPr>
            </w:pPr>
          </w:p>
        </w:tc>
        <w:tc>
          <w:tcPr>
            <w:tcW w:w="735" w:type="dxa"/>
          </w:tcPr>
          <w:p>
            <w:pPr>
              <w:autoSpaceDE w:val="0"/>
              <w:autoSpaceDN w:val="0"/>
              <w:adjustRightInd w:val="0"/>
              <w:jc w:val="left"/>
              <w:rPr>
                <w:rFonts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5" w:type="dxa"/>
          </w:tcPr>
          <w:p>
            <w:pPr>
              <w:autoSpaceDE w:val="0"/>
              <w:autoSpaceDN w:val="0"/>
              <w:adjustRightInd w:val="0"/>
              <w:jc w:val="left"/>
              <w:rPr>
                <w:rFonts w:ascii="仿宋" w:hAnsi="仿宋" w:eastAsia="仿宋" w:cs="仿宋"/>
                <w:color w:val="auto"/>
                <w:kern w:val="0"/>
                <w:sz w:val="24"/>
              </w:rPr>
            </w:pPr>
          </w:p>
        </w:tc>
        <w:tc>
          <w:tcPr>
            <w:tcW w:w="735" w:type="dxa"/>
          </w:tcPr>
          <w:p>
            <w:pPr>
              <w:autoSpaceDE w:val="0"/>
              <w:autoSpaceDN w:val="0"/>
              <w:adjustRightInd w:val="0"/>
              <w:jc w:val="left"/>
              <w:rPr>
                <w:rFonts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5" w:type="dxa"/>
          </w:tcPr>
          <w:p>
            <w:pPr>
              <w:autoSpaceDE w:val="0"/>
              <w:autoSpaceDN w:val="0"/>
              <w:adjustRightInd w:val="0"/>
              <w:jc w:val="left"/>
              <w:rPr>
                <w:rFonts w:ascii="仿宋" w:hAnsi="仿宋" w:eastAsia="仿宋" w:cs="仿宋"/>
                <w:color w:val="auto"/>
                <w:kern w:val="0"/>
                <w:sz w:val="24"/>
              </w:rPr>
            </w:pPr>
          </w:p>
        </w:tc>
        <w:tc>
          <w:tcPr>
            <w:tcW w:w="735" w:type="dxa"/>
          </w:tcPr>
          <w:p>
            <w:pPr>
              <w:autoSpaceDE w:val="0"/>
              <w:autoSpaceDN w:val="0"/>
              <w:adjustRightInd w:val="0"/>
              <w:jc w:val="left"/>
              <w:rPr>
                <w:rFonts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5" w:type="dxa"/>
          </w:tcPr>
          <w:p>
            <w:pPr>
              <w:autoSpaceDE w:val="0"/>
              <w:autoSpaceDN w:val="0"/>
              <w:adjustRightInd w:val="0"/>
              <w:jc w:val="left"/>
              <w:rPr>
                <w:rFonts w:ascii="仿宋" w:hAnsi="仿宋" w:eastAsia="仿宋" w:cs="仿宋"/>
                <w:color w:val="auto"/>
                <w:kern w:val="0"/>
                <w:sz w:val="24"/>
              </w:rPr>
            </w:pPr>
          </w:p>
        </w:tc>
        <w:tc>
          <w:tcPr>
            <w:tcW w:w="735" w:type="dxa"/>
          </w:tcPr>
          <w:p>
            <w:pPr>
              <w:autoSpaceDE w:val="0"/>
              <w:autoSpaceDN w:val="0"/>
              <w:adjustRightInd w:val="0"/>
              <w:jc w:val="left"/>
              <w:rPr>
                <w:rFonts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5" w:type="dxa"/>
          </w:tcPr>
          <w:p>
            <w:pPr>
              <w:autoSpaceDE w:val="0"/>
              <w:autoSpaceDN w:val="0"/>
              <w:adjustRightInd w:val="0"/>
              <w:jc w:val="left"/>
              <w:rPr>
                <w:rFonts w:ascii="仿宋" w:hAnsi="仿宋" w:eastAsia="仿宋" w:cs="仿宋"/>
                <w:color w:val="auto"/>
                <w:kern w:val="0"/>
                <w:sz w:val="24"/>
              </w:rPr>
            </w:pPr>
          </w:p>
        </w:tc>
        <w:tc>
          <w:tcPr>
            <w:tcW w:w="735" w:type="dxa"/>
          </w:tcPr>
          <w:p>
            <w:pPr>
              <w:autoSpaceDE w:val="0"/>
              <w:autoSpaceDN w:val="0"/>
              <w:adjustRightInd w:val="0"/>
              <w:jc w:val="left"/>
              <w:rPr>
                <w:rFonts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5" w:type="dxa"/>
          </w:tcPr>
          <w:p>
            <w:pPr>
              <w:autoSpaceDE w:val="0"/>
              <w:autoSpaceDN w:val="0"/>
              <w:adjustRightInd w:val="0"/>
              <w:jc w:val="left"/>
              <w:rPr>
                <w:rFonts w:ascii="仿宋" w:hAnsi="仿宋" w:eastAsia="仿宋" w:cs="仿宋"/>
                <w:color w:val="auto"/>
                <w:kern w:val="0"/>
                <w:sz w:val="24"/>
              </w:rPr>
            </w:pPr>
          </w:p>
        </w:tc>
        <w:tc>
          <w:tcPr>
            <w:tcW w:w="735" w:type="dxa"/>
          </w:tcPr>
          <w:p>
            <w:pPr>
              <w:autoSpaceDE w:val="0"/>
              <w:autoSpaceDN w:val="0"/>
              <w:adjustRightInd w:val="0"/>
              <w:jc w:val="left"/>
              <w:rPr>
                <w:rFonts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5" w:type="dxa"/>
          </w:tcPr>
          <w:p>
            <w:pPr>
              <w:autoSpaceDE w:val="0"/>
              <w:autoSpaceDN w:val="0"/>
              <w:adjustRightInd w:val="0"/>
              <w:jc w:val="left"/>
              <w:rPr>
                <w:rFonts w:ascii="仿宋" w:hAnsi="仿宋" w:eastAsia="仿宋" w:cs="仿宋"/>
                <w:color w:val="auto"/>
                <w:kern w:val="0"/>
                <w:sz w:val="24"/>
              </w:rPr>
            </w:pPr>
          </w:p>
        </w:tc>
        <w:tc>
          <w:tcPr>
            <w:tcW w:w="735" w:type="dxa"/>
          </w:tcPr>
          <w:p>
            <w:pPr>
              <w:autoSpaceDE w:val="0"/>
              <w:autoSpaceDN w:val="0"/>
              <w:adjustRightInd w:val="0"/>
              <w:jc w:val="left"/>
              <w:rPr>
                <w:rFonts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5" w:type="dxa"/>
          </w:tcPr>
          <w:p>
            <w:pPr>
              <w:autoSpaceDE w:val="0"/>
              <w:autoSpaceDN w:val="0"/>
              <w:adjustRightInd w:val="0"/>
              <w:jc w:val="left"/>
              <w:rPr>
                <w:rFonts w:ascii="仿宋" w:hAnsi="仿宋" w:eastAsia="仿宋" w:cs="仿宋"/>
                <w:color w:val="auto"/>
                <w:kern w:val="0"/>
                <w:sz w:val="24"/>
              </w:rPr>
            </w:pPr>
          </w:p>
        </w:tc>
        <w:tc>
          <w:tcPr>
            <w:tcW w:w="735" w:type="dxa"/>
          </w:tcPr>
          <w:p>
            <w:pPr>
              <w:autoSpaceDE w:val="0"/>
              <w:autoSpaceDN w:val="0"/>
              <w:adjustRightInd w:val="0"/>
              <w:jc w:val="left"/>
              <w:rPr>
                <w:rFonts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4" w:type="dxa"/>
          </w:tcPr>
          <w:p>
            <w:pPr>
              <w:autoSpaceDE w:val="0"/>
              <w:autoSpaceDN w:val="0"/>
              <w:adjustRightInd w:val="0"/>
              <w:jc w:val="left"/>
              <w:rPr>
                <w:rFonts w:ascii="仿宋" w:hAnsi="仿宋" w:eastAsia="仿宋" w:cs="仿宋"/>
                <w:color w:val="auto"/>
                <w:kern w:val="0"/>
                <w:sz w:val="24"/>
              </w:rPr>
            </w:pPr>
          </w:p>
        </w:tc>
        <w:tc>
          <w:tcPr>
            <w:tcW w:w="735" w:type="dxa"/>
          </w:tcPr>
          <w:p>
            <w:pPr>
              <w:autoSpaceDE w:val="0"/>
              <w:autoSpaceDN w:val="0"/>
              <w:adjustRightInd w:val="0"/>
              <w:jc w:val="left"/>
              <w:rPr>
                <w:rFonts w:ascii="仿宋" w:hAnsi="仿宋" w:eastAsia="仿宋" w:cs="仿宋"/>
                <w:color w:val="auto"/>
                <w:kern w:val="0"/>
                <w:sz w:val="24"/>
              </w:rPr>
            </w:pPr>
          </w:p>
        </w:tc>
        <w:tc>
          <w:tcPr>
            <w:tcW w:w="735" w:type="dxa"/>
          </w:tcPr>
          <w:p>
            <w:pPr>
              <w:autoSpaceDE w:val="0"/>
              <w:autoSpaceDN w:val="0"/>
              <w:adjustRightInd w:val="0"/>
              <w:jc w:val="left"/>
              <w:rPr>
                <w:rFonts w:ascii="仿宋" w:hAnsi="仿宋" w:eastAsia="仿宋" w:cs="仿宋"/>
                <w:color w:val="auto"/>
                <w:kern w:val="0"/>
                <w:sz w:val="24"/>
              </w:rPr>
            </w:pPr>
          </w:p>
        </w:tc>
      </w:tr>
    </w:tbl>
    <w:p>
      <w:pPr>
        <w:autoSpaceDE w:val="0"/>
        <w:autoSpaceDN w:val="0"/>
        <w:adjustRightInd w:val="0"/>
        <w:jc w:val="left"/>
        <w:rPr>
          <w:rFonts w:ascii="仿宋" w:hAnsi="仿宋" w:eastAsia="仿宋" w:cs="仿宋"/>
          <w:color w:val="auto"/>
          <w:kern w:val="0"/>
          <w:sz w:val="28"/>
          <w:szCs w:val="28"/>
        </w:rPr>
        <w:sectPr>
          <w:pgSz w:w="16838" w:h="11906" w:orient="landscape"/>
          <w:pgMar w:top="1800" w:right="1440" w:bottom="1800" w:left="1440" w:header="851" w:footer="992" w:gutter="0"/>
          <w:pgNumType w:fmt="numberInDash"/>
          <w:cols w:space="425" w:num="1"/>
          <w:docGrid w:type="lines" w:linePitch="312" w:charSpace="0"/>
        </w:sectPr>
      </w:pPr>
    </w:p>
    <w:p>
      <w:pPr>
        <w:autoSpaceDE w:val="0"/>
        <w:autoSpaceDN w:val="0"/>
        <w:adjustRightInd w:val="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附件11：</w:t>
      </w:r>
    </w:p>
    <w:p>
      <w:pPr>
        <w:autoSpaceDE w:val="0"/>
        <w:autoSpaceDN w:val="0"/>
        <w:adjustRightInd w:val="0"/>
        <w:jc w:val="center"/>
        <w:rPr>
          <w:rFonts w:hint="eastAsia" w:ascii="方正小标宋简体" w:hAnsi="方正小标宋简体" w:eastAsia="方正小标宋简体" w:cs="方正小标宋简体"/>
          <w:b w:val="0"/>
          <w:bCs w:val="0"/>
          <w:color w:val="auto"/>
          <w:kern w:val="0"/>
          <w:sz w:val="36"/>
          <w:szCs w:val="36"/>
        </w:rPr>
      </w:pPr>
      <w:bookmarkStart w:id="10" w:name="_Hlk71732904"/>
      <w:r>
        <w:rPr>
          <w:rFonts w:hint="eastAsia" w:ascii="方正小标宋简体" w:hAnsi="方正小标宋简体" w:eastAsia="方正小标宋简体" w:cs="方正小标宋简体"/>
          <w:b w:val="0"/>
          <w:bCs w:val="0"/>
          <w:color w:val="auto"/>
          <w:kern w:val="0"/>
          <w:sz w:val="36"/>
          <w:szCs w:val="36"/>
        </w:rPr>
        <w:t>农民工放弃通过银行卡发放工资及无欠薪的说明</w:t>
      </w:r>
    </w:p>
    <w:bookmarkEnd w:id="10"/>
    <w:p>
      <w:pPr>
        <w:autoSpaceDE w:val="0"/>
        <w:autoSpaceDN w:val="0"/>
        <w:adjustRightInd w:val="0"/>
        <w:ind w:firstLine="600" w:firstLineChars="200"/>
        <w:jc w:val="left"/>
        <w:rPr>
          <w:rFonts w:ascii="仿宋" w:hAnsi="仿宋" w:eastAsia="仿宋" w:cs="仿宋"/>
          <w:color w:val="auto"/>
          <w:kern w:val="0"/>
          <w:sz w:val="30"/>
          <w:szCs w:val="30"/>
        </w:rPr>
      </w:pPr>
    </w:p>
    <w:p>
      <w:pPr>
        <w:autoSpaceDE w:val="0"/>
        <w:autoSpaceDN w:val="0"/>
        <w:adjustRightInd w:val="0"/>
        <w:ind w:firstLine="600" w:firstLineChars="200"/>
        <w:jc w:val="left"/>
        <w:rPr>
          <w:rFonts w:ascii="仿宋" w:hAnsi="仿宋" w:eastAsia="仿宋" w:cs="仿宋"/>
          <w:color w:val="auto"/>
          <w:kern w:val="0"/>
          <w:sz w:val="30"/>
          <w:szCs w:val="30"/>
        </w:rPr>
      </w:pPr>
      <w:r>
        <w:rPr>
          <w:rFonts w:hint="eastAsia" w:ascii="仿宋" w:hAnsi="仿宋" w:eastAsia="仿宋" w:cs="仿宋"/>
          <w:color w:val="auto"/>
          <w:kern w:val="0"/>
          <w:sz w:val="30"/>
          <w:szCs w:val="30"/>
        </w:rPr>
        <w:t>本人</w:t>
      </w:r>
      <w:r>
        <w:rPr>
          <w:rFonts w:hint="eastAsia" w:ascii="仿宋" w:hAnsi="仿宋" w:eastAsia="仿宋" w:cs="仿宋"/>
          <w:color w:val="auto"/>
          <w:kern w:val="0"/>
          <w:sz w:val="30"/>
          <w:szCs w:val="30"/>
          <w:u w:val="single"/>
        </w:rPr>
        <w:t xml:space="preserve"> </w:t>
      </w:r>
      <w:r>
        <w:rPr>
          <w:rFonts w:ascii="仿宋" w:hAnsi="仿宋" w:eastAsia="仿宋" w:cs="仿宋"/>
          <w:color w:val="auto"/>
          <w:kern w:val="0"/>
          <w:sz w:val="30"/>
          <w:szCs w:val="30"/>
          <w:u w:val="single"/>
        </w:rPr>
        <w:t xml:space="preserve">      </w:t>
      </w:r>
      <w:r>
        <w:rPr>
          <w:rFonts w:hint="eastAsia" w:ascii="仿宋" w:hAnsi="仿宋" w:eastAsia="仿宋" w:cs="仿宋"/>
          <w:color w:val="auto"/>
          <w:kern w:val="0"/>
          <w:sz w:val="30"/>
          <w:szCs w:val="30"/>
        </w:rPr>
        <w:t>身份证号</w:t>
      </w:r>
      <w:r>
        <w:rPr>
          <w:rFonts w:ascii="仿宋" w:hAnsi="仿宋" w:eastAsia="仿宋" w:cs="仿宋"/>
          <w:color w:val="auto"/>
          <w:kern w:val="0"/>
          <w:sz w:val="30"/>
          <w:szCs w:val="30"/>
          <w:u w:val="single"/>
        </w:rPr>
        <w:t xml:space="preserve">               </w:t>
      </w:r>
      <w:r>
        <w:rPr>
          <w:rFonts w:ascii="仿宋" w:hAnsi="仿宋" w:eastAsia="仿宋" w:cs="仿宋"/>
          <w:color w:val="auto"/>
          <w:kern w:val="0"/>
          <w:sz w:val="30"/>
          <w:szCs w:val="30"/>
        </w:rPr>
        <w:t>是单位</w:t>
      </w:r>
      <w:r>
        <w:rPr>
          <w:rFonts w:hint="eastAsia" w:ascii="仿宋" w:hAnsi="仿宋" w:eastAsia="仿宋" w:cs="仿宋"/>
          <w:color w:val="auto"/>
          <w:kern w:val="0"/>
          <w:sz w:val="30"/>
          <w:szCs w:val="30"/>
        </w:rPr>
        <w:t>（</w:t>
      </w:r>
      <w:r>
        <w:rPr>
          <w:rFonts w:ascii="仿宋" w:hAnsi="仿宋" w:eastAsia="仿宋" w:cs="仿宋"/>
          <w:color w:val="auto"/>
          <w:kern w:val="0"/>
          <w:sz w:val="30"/>
          <w:szCs w:val="30"/>
        </w:rPr>
        <w:t>正式</w:t>
      </w:r>
      <w:r>
        <w:rPr>
          <w:rFonts w:hint="eastAsia" w:ascii="仿宋" w:hAnsi="仿宋" w:eastAsia="仿宋" w:cs="仿宋"/>
          <w:color w:val="auto"/>
          <w:kern w:val="0"/>
          <w:sz w:val="30"/>
          <w:szCs w:val="30"/>
        </w:rPr>
        <w:t>/</w:t>
      </w:r>
      <w:r>
        <w:rPr>
          <w:rFonts w:ascii="仿宋" w:hAnsi="仿宋" w:eastAsia="仿宋" w:cs="仿宋"/>
          <w:color w:val="auto"/>
          <w:kern w:val="0"/>
          <w:sz w:val="30"/>
          <w:szCs w:val="30"/>
        </w:rPr>
        <w:t>非正</w:t>
      </w:r>
      <w:r>
        <w:rPr>
          <w:rFonts w:hint="eastAsia" w:ascii="仿宋" w:hAnsi="仿宋" w:eastAsia="仿宋" w:cs="仿宋"/>
          <w:color w:val="auto"/>
          <w:kern w:val="0"/>
          <w:sz w:val="30"/>
          <w:szCs w:val="30"/>
        </w:rPr>
        <w:t>式）</w:t>
      </w:r>
      <w:r>
        <w:rPr>
          <w:rFonts w:ascii="仿宋" w:hAnsi="仿宋" w:eastAsia="仿宋" w:cs="仿宋"/>
          <w:color w:val="auto"/>
          <w:kern w:val="0"/>
          <w:sz w:val="30"/>
          <w:szCs w:val="30"/>
        </w:rPr>
        <w:t xml:space="preserve"> 员工</w:t>
      </w:r>
      <w:r>
        <w:rPr>
          <w:rFonts w:hint="eastAsia" w:ascii="仿宋" w:hAnsi="仿宋" w:eastAsia="仿宋" w:cs="仿宋"/>
          <w:color w:val="auto"/>
          <w:kern w:val="0"/>
          <w:sz w:val="30"/>
          <w:szCs w:val="30"/>
        </w:rPr>
        <w:t>，</w:t>
      </w:r>
      <w:r>
        <w:rPr>
          <w:rFonts w:ascii="仿宋" w:hAnsi="仿宋" w:eastAsia="仿宋" w:cs="仿宋"/>
          <w:color w:val="auto"/>
          <w:kern w:val="0"/>
          <w:sz w:val="30"/>
          <w:szCs w:val="30"/>
        </w:rPr>
        <w:t>从事工种为</w:t>
      </w:r>
      <w:r>
        <w:rPr>
          <w:rFonts w:ascii="仿宋" w:hAnsi="仿宋" w:eastAsia="仿宋" w:cs="仿宋"/>
          <w:color w:val="auto"/>
          <w:kern w:val="0"/>
          <w:sz w:val="30"/>
          <w:szCs w:val="30"/>
          <w:u w:val="single"/>
        </w:rPr>
        <w:t xml:space="preserve">        </w:t>
      </w:r>
      <w:r>
        <w:rPr>
          <w:rFonts w:ascii="仿宋" w:hAnsi="仿宋" w:eastAsia="仿宋" w:cs="仿宋"/>
          <w:color w:val="auto"/>
          <w:kern w:val="0"/>
          <w:sz w:val="30"/>
          <w:szCs w:val="30"/>
        </w:rPr>
        <w:t>。 因</w:t>
      </w:r>
      <w:r>
        <w:rPr>
          <w:rFonts w:ascii="仿宋" w:hAnsi="仿宋" w:eastAsia="仿宋" w:cs="仿宋"/>
          <w:color w:val="auto"/>
          <w:kern w:val="0"/>
          <w:sz w:val="30"/>
          <w:szCs w:val="30"/>
          <w:u w:val="single"/>
        </w:rPr>
        <w:t>个人原因</w:t>
      </w:r>
      <w:r>
        <w:rPr>
          <w:rFonts w:ascii="仿宋" w:hAnsi="仿宋" w:eastAsia="仿宋" w:cs="仿宋"/>
          <w:color w:val="auto"/>
          <w:kern w:val="0"/>
          <w:sz w:val="30"/>
          <w:szCs w:val="30"/>
        </w:rPr>
        <w:t>拒绝通过银行卡发放工</w:t>
      </w:r>
      <w:r>
        <w:rPr>
          <w:rFonts w:hint="eastAsia" w:ascii="仿宋" w:hAnsi="仿宋" w:eastAsia="仿宋" w:cs="仿宋"/>
          <w:color w:val="auto"/>
          <w:kern w:val="0"/>
          <w:sz w:val="30"/>
          <w:szCs w:val="30"/>
        </w:rPr>
        <w:t>资。本人工资已由劳动合同所在单位全额发放</w:t>
      </w:r>
      <w:r>
        <w:rPr>
          <w:rFonts w:ascii="仿宋" w:hAnsi="仿宋" w:eastAsia="仿宋" w:cs="仿宋"/>
          <w:color w:val="auto"/>
          <w:kern w:val="0"/>
          <w:sz w:val="30"/>
          <w:szCs w:val="30"/>
        </w:rPr>
        <w:t xml:space="preserve"> 不存在拖欠行为</w:t>
      </w:r>
    </w:p>
    <w:p>
      <w:pPr>
        <w:autoSpaceDE w:val="0"/>
        <w:autoSpaceDN w:val="0"/>
        <w:adjustRightInd w:val="0"/>
        <w:jc w:val="left"/>
        <w:rPr>
          <w:rFonts w:ascii="仿宋" w:hAnsi="仿宋" w:eastAsia="仿宋" w:cs="仿宋"/>
          <w:color w:val="auto"/>
          <w:kern w:val="0"/>
          <w:sz w:val="30"/>
          <w:szCs w:val="30"/>
        </w:rPr>
      </w:pPr>
      <w:r>
        <w:rPr>
          <w:rFonts w:hint="eastAsia" w:ascii="仿宋" w:hAnsi="仿宋" w:eastAsia="仿宋" w:cs="仿宋"/>
          <w:color w:val="auto"/>
          <w:kern w:val="0"/>
          <w:sz w:val="30"/>
          <w:szCs w:val="30"/>
        </w:rPr>
        <w:t>与工资代发单位无关</w:t>
      </w:r>
      <w:r>
        <w:rPr>
          <w:rFonts w:ascii="仿宋" w:hAnsi="仿宋" w:eastAsia="仿宋" w:cs="仿宋"/>
          <w:color w:val="auto"/>
          <w:kern w:val="0"/>
          <w:sz w:val="30"/>
          <w:szCs w:val="30"/>
        </w:rPr>
        <w:t xml:space="preserve"> 。</w:t>
      </w:r>
    </w:p>
    <w:p>
      <w:pPr>
        <w:autoSpaceDE w:val="0"/>
        <w:autoSpaceDN w:val="0"/>
        <w:adjustRightInd w:val="0"/>
        <w:jc w:val="left"/>
        <w:rPr>
          <w:rFonts w:ascii="仿宋" w:hAnsi="仿宋" w:eastAsia="仿宋" w:cs="仿宋"/>
          <w:color w:val="auto"/>
          <w:kern w:val="0"/>
          <w:sz w:val="30"/>
          <w:szCs w:val="30"/>
        </w:rPr>
      </w:pPr>
      <w:r>
        <w:rPr>
          <w:rFonts w:hint="eastAsia" w:ascii="仿宋" w:hAnsi="仿宋" w:eastAsia="仿宋" w:cs="仿宋"/>
          <w:color w:val="auto"/>
          <w:kern w:val="0"/>
          <w:sz w:val="30"/>
          <w:szCs w:val="30"/>
        </w:rPr>
        <w:t>特此说明。</w:t>
      </w:r>
    </w:p>
    <w:p>
      <w:pPr>
        <w:autoSpaceDE w:val="0"/>
        <w:autoSpaceDN w:val="0"/>
        <w:adjustRightInd w:val="0"/>
        <w:ind w:firstLine="4800" w:firstLineChars="1600"/>
        <w:jc w:val="left"/>
        <w:rPr>
          <w:rFonts w:ascii="仿宋" w:hAnsi="仿宋" w:eastAsia="仿宋" w:cs="仿宋"/>
          <w:color w:val="auto"/>
          <w:kern w:val="0"/>
          <w:sz w:val="30"/>
          <w:szCs w:val="30"/>
        </w:rPr>
      </w:pPr>
      <w:r>
        <w:rPr>
          <w:rFonts w:hint="eastAsia" w:ascii="仿宋" w:hAnsi="仿宋" w:eastAsia="仿宋" w:cs="仿宋"/>
          <w:color w:val="auto"/>
          <w:kern w:val="0"/>
          <w:sz w:val="30"/>
          <w:szCs w:val="30"/>
        </w:rPr>
        <w:t>本人签字</w:t>
      </w:r>
    </w:p>
    <w:p>
      <w:pPr>
        <w:autoSpaceDE w:val="0"/>
        <w:autoSpaceDN w:val="0"/>
        <w:adjustRightInd w:val="0"/>
        <w:ind w:firstLine="4500" w:firstLineChars="1500"/>
        <w:jc w:val="left"/>
        <w:rPr>
          <w:rFonts w:ascii="仿宋" w:hAnsi="仿宋" w:eastAsia="仿宋" w:cs="仿宋"/>
          <w:color w:val="auto"/>
          <w:kern w:val="0"/>
          <w:sz w:val="30"/>
          <w:szCs w:val="30"/>
        </w:rPr>
      </w:pPr>
      <w:r>
        <w:rPr>
          <w:rFonts w:hint="eastAsia" w:ascii="仿宋" w:hAnsi="仿宋" w:eastAsia="仿宋" w:cs="仿宋"/>
          <w:color w:val="auto"/>
          <w:kern w:val="0"/>
          <w:sz w:val="30"/>
          <w:szCs w:val="30"/>
        </w:rPr>
        <w:t>（签字按手印）</w:t>
      </w:r>
    </w:p>
    <w:p>
      <w:pPr>
        <w:autoSpaceDE w:val="0"/>
        <w:autoSpaceDN w:val="0"/>
        <w:adjustRightInd w:val="0"/>
        <w:ind w:firstLine="5400" w:firstLineChars="1800"/>
        <w:jc w:val="left"/>
        <w:rPr>
          <w:rFonts w:ascii="仿宋" w:hAnsi="仿宋" w:eastAsia="仿宋" w:cs="仿宋"/>
          <w:color w:val="auto"/>
          <w:kern w:val="0"/>
          <w:sz w:val="30"/>
          <w:szCs w:val="30"/>
        </w:rPr>
      </w:pPr>
      <w:r>
        <w:rPr>
          <w:rFonts w:hint="eastAsia" w:ascii="仿宋" w:hAnsi="仿宋" w:eastAsia="仿宋" w:cs="仿宋"/>
          <w:color w:val="auto"/>
          <w:kern w:val="0"/>
          <w:sz w:val="30"/>
          <w:szCs w:val="30"/>
        </w:rPr>
        <w:t xml:space="preserve">年 </w:t>
      </w:r>
      <w:r>
        <w:rPr>
          <w:rFonts w:ascii="仿宋" w:hAnsi="仿宋" w:eastAsia="仿宋" w:cs="仿宋"/>
          <w:color w:val="auto"/>
          <w:kern w:val="0"/>
          <w:sz w:val="30"/>
          <w:szCs w:val="30"/>
        </w:rPr>
        <w:t xml:space="preserve"> 月  日</w:t>
      </w:r>
    </w:p>
    <w:p>
      <w:pPr>
        <w:autoSpaceDE w:val="0"/>
        <w:autoSpaceDN w:val="0"/>
        <w:adjustRightInd w:val="0"/>
        <w:ind w:firstLine="5400" w:firstLineChars="1800"/>
        <w:jc w:val="left"/>
        <w:rPr>
          <w:rFonts w:ascii="仿宋" w:hAnsi="仿宋" w:eastAsia="仿宋" w:cs="仿宋"/>
          <w:color w:val="auto"/>
          <w:kern w:val="0"/>
          <w:sz w:val="30"/>
          <w:szCs w:val="30"/>
        </w:rPr>
      </w:pPr>
    </w:p>
    <w:p>
      <w:pPr>
        <w:autoSpaceDE w:val="0"/>
        <w:autoSpaceDN w:val="0"/>
        <w:adjustRightInd w:val="0"/>
        <w:ind w:firstLine="5400" w:firstLineChars="1800"/>
        <w:jc w:val="left"/>
        <w:rPr>
          <w:rFonts w:ascii="仿宋" w:hAnsi="仿宋" w:eastAsia="仿宋" w:cs="仿宋"/>
          <w:color w:val="auto"/>
          <w:kern w:val="0"/>
          <w:sz w:val="30"/>
          <w:szCs w:val="30"/>
        </w:rPr>
      </w:pPr>
    </w:p>
    <w:p>
      <w:pPr>
        <w:autoSpaceDE w:val="0"/>
        <w:autoSpaceDN w:val="0"/>
        <w:adjustRightInd w:val="0"/>
        <w:ind w:firstLine="5400" w:firstLineChars="1800"/>
        <w:jc w:val="left"/>
        <w:rPr>
          <w:rFonts w:ascii="仿宋" w:hAnsi="仿宋" w:eastAsia="仿宋" w:cs="仿宋"/>
          <w:color w:val="auto"/>
          <w:kern w:val="0"/>
          <w:sz w:val="30"/>
          <w:szCs w:val="30"/>
        </w:rPr>
      </w:pPr>
    </w:p>
    <w:p>
      <w:pPr>
        <w:autoSpaceDE w:val="0"/>
        <w:autoSpaceDN w:val="0"/>
        <w:adjustRightInd w:val="0"/>
        <w:jc w:val="left"/>
        <w:rPr>
          <w:rFonts w:ascii="仿宋" w:hAnsi="仿宋" w:eastAsia="仿宋" w:cs="仿宋"/>
          <w:color w:val="auto"/>
          <w:kern w:val="0"/>
          <w:sz w:val="30"/>
          <w:szCs w:val="30"/>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0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0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decorative"/>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Tahoma">
    <w:panose1 w:val="020B0604030504040204"/>
    <w:charset w:val="00"/>
    <w:family w:val="modern"/>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modern"/>
    <w:pitch w:val="default"/>
    <w:sig w:usb0="00000000" w:usb1="00000000" w:usb2="0000003F" w:usb3="00000000" w:csb0="603F01FF" w:csb1="FFFF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Tahoma">
    <w:panose1 w:val="020B0604030504040204"/>
    <w:charset w:val="00"/>
    <w:family w:val="decorative"/>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Tahoma">
    <w:panose1 w:val="020B0604030504040204"/>
    <w:charset w:val="00"/>
    <w:family w:val="roman"/>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144639488">
    <w:nsid w:val="BB6F6400"/>
    <w:multiLevelType w:val="singleLevel"/>
    <w:tmpl w:val="BB6F6400"/>
    <w:lvl w:ilvl="0" w:tentative="1">
      <w:start w:val="1"/>
      <w:numFmt w:val="chineseCounting"/>
      <w:suff w:val="nothing"/>
      <w:lvlText w:val="%1、"/>
      <w:lvlJc w:val="left"/>
      <w:pPr>
        <w:ind w:left="120" w:firstLine="0"/>
      </w:pPr>
      <w:rPr>
        <w:rFonts w:hint="eastAsia"/>
      </w:rPr>
    </w:lvl>
  </w:abstractNum>
  <w:num w:numId="1">
    <w:abstractNumId w:val="31446394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8BD"/>
    <w:rsid w:val="000238F6"/>
    <w:rsid w:val="00034507"/>
    <w:rsid w:val="00076175"/>
    <w:rsid w:val="000F533A"/>
    <w:rsid w:val="0012197D"/>
    <w:rsid w:val="0015402D"/>
    <w:rsid w:val="0016633D"/>
    <w:rsid w:val="00172E59"/>
    <w:rsid w:val="0017381D"/>
    <w:rsid w:val="001A0F4E"/>
    <w:rsid w:val="002708B9"/>
    <w:rsid w:val="002931C4"/>
    <w:rsid w:val="002D3F5E"/>
    <w:rsid w:val="00343726"/>
    <w:rsid w:val="0035722E"/>
    <w:rsid w:val="0038508C"/>
    <w:rsid w:val="003B15ED"/>
    <w:rsid w:val="004025CF"/>
    <w:rsid w:val="00421105"/>
    <w:rsid w:val="00440AFA"/>
    <w:rsid w:val="00451E42"/>
    <w:rsid w:val="00476C93"/>
    <w:rsid w:val="004F759C"/>
    <w:rsid w:val="00550E74"/>
    <w:rsid w:val="00572DC8"/>
    <w:rsid w:val="00594729"/>
    <w:rsid w:val="00612774"/>
    <w:rsid w:val="00667A1A"/>
    <w:rsid w:val="006D7324"/>
    <w:rsid w:val="00732888"/>
    <w:rsid w:val="00733921"/>
    <w:rsid w:val="00747773"/>
    <w:rsid w:val="00754193"/>
    <w:rsid w:val="007710E9"/>
    <w:rsid w:val="0077318B"/>
    <w:rsid w:val="007959A9"/>
    <w:rsid w:val="007961C9"/>
    <w:rsid w:val="007A6E79"/>
    <w:rsid w:val="007D4845"/>
    <w:rsid w:val="007D5DE4"/>
    <w:rsid w:val="007F076E"/>
    <w:rsid w:val="007F615B"/>
    <w:rsid w:val="008C4DCF"/>
    <w:rsid w:val="009379A7"/>
    <w:rsid w:val="009417FA"/>
    <w:rsid w:val="0099659B"/>
    <w:rsid w:val="009A3B8E"/>
    <w:rsid w:val="00A41286"/>
    <w:rsid w:val="00A819C7"/>
    <w:rsid w:val="00A81D4C"/>
    <w:rsid w:val="00AA053C"/>
    <w:rsid w:val="00AA4D44"/>
    <w:rsid w:val="00AC4E84"/>
    <w:rsid w:val="00AF4488"/>
    <w:rsid w:val="00B112F2"/>
    <w:rsid w:val="00B149EC"/>
    <w:rsid w:val="00B41636"/>
    <w:rsid w:val="00B73F33"/>
    <w:rsid w:val="00BA467D"/>
    <w:rsid w:val="00BA7D1D"/>
    <w:rsid w:val="00BB13F3"/>
    <w:rsid w:val="00BB4D2A"/>
    <w:rsid w:val="00BB7E37"/>
    <w:rsid w:val="00BF74F2"/>
    <w:rsid w:val="00C0735A"/>
    <w:rsid w:val="00C12BA6"/>
    <w:rsid w:val="00C22888"/>
    <w:rsid w:val="00D0615E"/>
    <w:rsid w:val="00D74806"/>
    <w:rsid w:val="00DA54AA"/>
    <w:rsid w:val="00E068B6"/>
    <w:rsid w:val="00E37D59"/>
    <w:rsid w:val="00E40AE5"/>
    <w:rsid w:val="00E61583"/>
    <w:rsid w:val="00EA3149"/>
    <w:rsid w:val="00EE2D3B"/>
    <w:rsid w:val="00F42A7A"/>
    <w:rsid w:val="00F448BD"/>
    <w:rsid w:val="00F6752A"/>
    <w:rsid w:val="00FC06E7"/>
    <w:rsid w:val="00FE0A4A"/>
    <w:rsid w:val="00FF7ABC"/>
    <w:rsid w:val="012F0571"/>
    <w:rsid w:val="073C0B61"/>
    <w:rsid w:val="17C34078"/>
    <w:rsid w:val="24C10E8E"/>
    <w:rsid w:val="29C867AD"/>
    <w:rsid w:val="38844B54"/>
    <w:rsid w:val="45F7633A"/>
    <w:rsid w:val="4D1E2097"/>
    <w:rsid w:val="570B59BA"/>
    <w:rsid w:val="573C4A71"/>
    <w:rsid w:val="640D4E25"/>
    <w:rsid w:val="6E3943CA"/>
    <w:rsid w:val="7CCA4427"/>
    <w:rsid w:val="7D9B5192"/>
    <w:rsid w:val="7DF874D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字符"/>
    <w:basedOn w:val="5"/>
    <w:link w:val="4"/>
    <w:qFormat/>
    <w:uiPriority w:val="99"/>
    <w:rPr>
      <w:sz w:val="18"/>
      <w:szCs w:val="18"/>
    </w:rPr>
  </w:style>
  <w:style w:type="character" w:customStyle="1" w:styleId="11">
    <w:name w:val="页脚 字符"/>
    <w:basedOn w:val="5"/>
    <w:link w:val="3"/>
    <w:qFormat/>
    <w:uiPriority w:val="99"/>
    <w:rPr>
      <w:sz w:val="18"/>
      <w:szCs w:val="18"/>
    </w:rPr>
  </w:style>
  <w:style w:type="paragraph" w:customStyle="1" w:styleId="12">
    <w:name w:val="Default"/>
    <w:qFormat/>
    <w:uiPriority w:val="0"/>
    <w:pPr>
      <w:widowControl w:val="0"/>
      <w:autoSpaceDE w:val="0"/>
      <w:autoSpaceDN w:val="0"/>
      <w:adjustRightInd w:val="0"/>
    </w:pPr>
    <w:rPr>
      <w:rFonts w:ascii="Arial Unicode MS" w:hAnsi="Arial Unicode MS" w:cs="Arial Unicode MS" w:eastAsiaTheme="minorEastAsia"/>
      <w:color w:val="000000"/>
      <w:sz w:val="24"/>
      <w:szCs w:val="24"/>
      <w:lang w:val="en-US" w:eastAsia="zh-CN" w:bidi="ar-SA"/>
    </w:rPr>
  </w:style>
  <w:style w:type="character" w:customStyle="1" w:styleId="13">
    <w:name w:val="font31"/>
    <w:basedOn w:val="5"/>
    <w:qFormat/>
    <w:uiPriority w:val="0"/>
    <w:rPr>
      <w:rFonts w:hint="eastAsia" w:ascii="黑体" w:hAnsi="宋体" w:eastAsia="黑体" w:cs="黑体"/>
      <w:color w:val="000000"/>
      <w:sz w:val="22"/>
      <w:szCs w:val="22"/>
      <w:u w:val="single"/>
    </w:rPr>
  </w:style>
  <w:style w:type="character" w:customStyle="1" w:styleId="14">
    <w:name w:val="font41"/>
    <w:basedOn w:val="5"/>
    <w:qFormat/>
    <w:uiPriority w:val="0"/>
    <w:rPr>
      <w:rFonts w:hint="eastAsia" w:ascii="楷体_GB2312" w:eastAsia="楷体_GB2312" w:cs="楷体_GB2312"/>
      <w:color w:val="000000"/>
      <w:sz w:val="22"/>
      <w:szCs w:val="22"/>
      <w:u w:val="single"/>
    </w:rPr>
  </w:style>
  <w:style w:type="character" w:customStyle="1" w:styleId="15">
    <w:name w:val="font11"/>
    <w:basedOn w:val="5"/>
    <w:qFormat/>
    <w:uiPriority w:val="0"/>
    <w:rPr>
      <w:rFonts w:hint="eastAsia" w:ascii="楷体_GB2312" w:eastAsia="楷体_GB2312" w:cs="楷体_GB2312"/>
      <w:color w:val="000000"/>
      <w:sz w:val="22"/>
      <w:szCs w:val="22"/>
      <w:u w:val="none"/>
    </w:rPr>
  </w:style>
  <w:style w:type="character" w:customStyle="1" w:styleId="16">
    <w:name w:val="font61"/>
    <w:basedOn w:val="5"/>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7A30A3-41B1-4EA3-94CD-92828CA5EC52}">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1559</Words>
  <Characters>8887</Characters>
  <Lines>74</Lines>
  <Paragraphs>20</Paragraphs>
  <ScaleCrop>false</ScaleCrop>
  <LinksUpToDate>false</LinksUpToDate>
  <CharactersWithSpaces>10426</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2021-05-11T02:39:00Z</dcterms:created>
  <dc:creator>加油鸭(ง •_•)ง</dc:creator>
  <cp:lastModifiedBy>admin</cp:lastModifiedBy>
  <cp:lastPrinted>2021-05-21T01:48:00Z</cp:lastPrinted>
  <dcterms:modified xsi:type="dcterms:W3CDTF">2021-05-21T09:01:00Z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C03BB2FC98914F13AFA4B7E4AF47238D</vt:lpwstr>
  </property>
</Properties>
</file>